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DE" w:rsidRPr="00B86993" w:rsidRDefault="00CC25E9" w:rsidP="00262622">
      <w:pPr>
        <w:tabs>
          <w:tab w:val="center" w:pos="6979"/>
        </w:tabs>
        <w:spacing w:line="560" w:lineRule="exact"/>
        <w:jc w:val="center"/>
        <w:rPr>
          <w:rFonts w:ascii="方正小标宋简体" w:eastAsia="方正小标宋简体"/>
          <w:sz w:val="44"/>
          <w:szCs w:val="44"/>
        </w:rPr>
      </w:pPr>
      <w:r w:rsidRPr="00B86993">
        <w:rPr>
          <w:rFonts w:ascii="方正小标宋简体" w:eastAsia="方正小标宋简体" w:hint="eastAsia"/>
          <w:sz w:val="44"/>
          <w:szCs w:val="44"/>
        </w:rPr>
        <w:t>2021</w:t>
      </w:r>
      <w:r w:rsidR="009406DE" w:rsidRPr="00B86993">
        <w:rPr>
          <w:rFonts w:ascii="方正小标宋简体" w:eastAsia="方正小标宋简体" w:hint="eastAsia"/>
          <w:sz w:val="44"/>
          <w:szCs w:val="44"/>
        </w:rPr>
        <w:t>年度部门决算说明</w:t>
      </w:r>
    </w:p>
    <w:p w:rsidR="00262622" w:rsidRDefault="00262622" w:rsidP="00262622">
      <w:pPr>
        <w:tabs>
          <w:tab w:val="center" w:pos="6979"/>
        </w:tabs>
        <w:spacing w:line="560" w:lineRule="exact"/>
        <w:ind w:firstLineChars="196" w:firstLine="627"/>
        <w:rPr>
          <w:rFonts w:ascii="黑体" w:eastAsia="黑体" w:hAnsi="黑体" w:hint="eastAsia"/>
          <w:sz w:val="32"/>
          <w:szCs w:val="32"/>
        </w:rPr>
      </w:pPr>
    </w:p>
    <w:p w:rsidR="009406DE" w:rsidRPr="00B86993" w:rsidRDefault="009406DE" w:rsidP="00262622">
      <w:pPr>
        <w:tabs>
          <w:tab w:val="center" w:pos="6979"/>
        </w:tabs>
        <w:spacing w:line="560" w:lineRule="exact"/>
        <w:ind w:firstLineChars="196" w:firstLine="627"/>
        <w:rPr>
          <w:rFonts w:ascii="黑体" w:eastAsia="黑体" w:hAnsi="黑体"/>
          <w:sz w:val="32"/>
          <w:szCs w:val="32"/>
        </w:rPr>
      </w:pPr>
      <w:bookmarkStart w:id="0" w:name="_GoBack"/>
      <w:bookmarkEnd w:id="0"/>
      <w:r w:rsidRPr="00B86993">
        <w:rPr>
          <w:rFonts w:ascii="黑体" w:eastAsia="黑体" w:hAnsi="黑体" w:hint="eastAsia"/>
          <w:sz w:val="32"/>
          <w:szCs w:val="32"/>
        </w:rPr>
        <w:t>一、部门</w:t>
      </w:r>
      <w:r w:rsidR="008D17EE" w:rsidRPr="00B86993">
        <w:rPr>
          <w:rFonts w:ascii="黑体" w:eastAsia="黑体" w:hAnsi="黑体" w:hint="eastAsia"/>
          <w:sz w:val="32"/>
          <w:szCs w:val="32"/>
        </w:rPr>
        <w:t>/单位</w:t>
      </w:r>
      <w:r w:rsidRPr="00B86993">
        <w:rPr>
          <w:rFonts w:ascii="黑体" w:eastAsia="黑体" w:hAnsi="黑体" w:hint="eastAsia"/>
          <w:sz w:val="32"/>
          <w:szCs w:val="32"/>
        </w:rPr>
        <w:t>基本情况</w:t>
      </w:r>
    </w:p>
    <w:p w:rsidR="0036487F" w:rsidRDefault="009406DE" w:rsidP="00262622">
      <w:pPr>
        <w:tabs>
          <w:tab w:val="center" w:pos="6979"/>
        </w:tabs>
        <w:spacing w:line="560" w:lineRule="exact"/>
        <w:ind w:firstLineChars="150" w:firstLine="480"/>
        <w:rPr>
          <w:rFonts w:ascii="楷体_GB2312" w:eastAsia="楷体_GB2312"/>
          <w:sz w:val="32"/>
          <w:szCs w:val="32"/>
        </w:rPr>
      </w:pPr>
      <w:r w:rsidRPr="00B86993">
        <w:rPr>
          <w:rFonts w:ascii="楷体_GB2312" w:eastAsia="楷体_GB2312" w:hint="eastAsia"/>
          <w:sz w:val="32"/>
          <w:szCs w:val="32"/>
        </w:rPr>
        <w:t>（一）部门职责</w:t>
      </w:r>
    </w:p>
    <w:p w:rsidR="0036487F" w:rsidRPr="007074D5" w:rsidRDefault="0036487F"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北京市海淀区圆明园管理处（以下简称“本单位”）系区属差额拨款事业单位，成立于 1976年11月。旨在保护修护遗址，建设遗址公园，服务于爱国主义教育和文化旅游事业。</w:t>
      </w:r>
    </w:p>
    <w:p w:rsidR="0036487F" w:rsidRPr="007074D5" w:rsidRDefault="0036487F"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1988年1月圆明园遗址公园被公布为全国重点文物保护单位，1988年6月29日，圆明园遗址公园正式开始对社会开放。经过1990年、1993年两次征地，圆明园遗址公园回收了盛时圆明园规模的全部土地使用权。1996年9月被六部委命名为爱国主义教育基地；1998年11月，圆明园遗址公园被北京市国防教育委员会命名为“北京市国防教育基地”。2000年9月，国家文物局正式批复《圆明园遗址公园规划》。2008年11月20日通过国家旅游局4A景区评审。2010年10月12日，荣获“北京新十六景”之一，成为最新的代表京都魅力的16张名片之一。同年，被评为首批国家考古遗址公园之一。2019年12月31日经有关省（区、市）文化和旅游行政部门推荐，文化和旅游部按程序组织综合评定为5A景区。</w:t>
      </w:r>
    </w:p>
    <w:p w:rsidR="00DD767A" w:rsidRPr="00B86993" w:rsidRDefault="009E2AE2" w:rsidP="00262622">
      <w:pPr>
        <w:tabs>
          <w:tab w:val="center" w:pos="6979"/>
        </w:tabs>
        <w:spacing w:line="560" w:lineRule="exact"/>
        <w:ind w:firstLineChars="150" w:firstLine="480"/>
        <w:rPr>
          <w:rFonts w:ascii="楷体_GB2312" w:eastAsia="楷体_GB2312" w:cs="楷体_GB2312"/>
          <w:b/>
          <w:bCs/>
          <w:sz w:val="32"/>
          <w:szCs w:val="32"/>
        </w:rPr>
      </w:pPr>
      <w:r w:rsidRPr="00B86993">
        <w:rPr>
          <w:rFonts w:ascii="楷体_GB2312" w:eastAsia="楷体_GB2312" w:hint="eastAsia"/>
          <w:sz w:val="32"/>
          <w:szCs w:val="32"/>
        </w:rPr>
        <w:t>（二）部门决算单位构成</w:t>
      </w:r>
      <w:r w:rsidR="00DD767A" w:rsidRPr="00B86993">
        <w:rPr>
          <w:rFonts w:ascii="楷体_GB2312" w:eastAsia="楷体_GB2312" w:hint="eastAsia"/>
          <w:sz w:val="32"/>
          <w:szCs w:val="32"/>
        </w:rPr>
        <w:t>/</w:t>
      </w:r>
      <w:r w:rsidR="00DD767A" w:rsidRPr="00B86993">
        <w:rPr>
          <w:rFonts w:ascii="楷体_GB2312" w:eastAsia="楷体_GB2312" w:cs="楷体_GB2312" w:hint="eastAsia"/>
          <w:bCs/>
          <w:sz w:val="32"/>
          <w:szCs w:val="32"/>
        </w:rPr>
        <w:t>单位内设科室构成</w:t>
      </w:r>
    </w:p>
    <w:p w:rsidR="0036487F" w:rsidRPr="007074D5" w:rsidRDefault="0036487F"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2021年度，纳入本部门决算汇编范围的独立核算单位共1个，即北京市海淀区圆明园管理处。</w:t>
      </w:r>
    </w:p>
    <w:p w:rsidR="009406DE" w:rsidRPr="0036487F" w:rsidRDefault="009406DE" w:rsidP="00262622">
      <w:pPr>
        <w:tabs>
          <w:tab w:val="center" w:pos="6979"/>
        </w:tabs>
        <w:spacing w:line="560" w:lineRule="exact"/>
        <w:rPr>
          <w:rFonts w:ascii="黑体" w:eastAsia="黑体" w:hAnsi="黑体"/>
          <w:sz w:val="32"/>
          <w:szCs w:val="32"/>
        </w:rPr>
      </w:pPr>
      <w:r w:rsidRPr="00E07075">
        <w:rPr>
          <w:rFonts w:ascii="仿宋_GB2312" w:eastAsia="仿宋_GB2312" w:hint="eastAsia"/>
          <w:b/>
          <w:sz w:val="32"/>
          <w:szCs w:val="32"/>
        </w:rPr>
        <w:lastRenderedPageBreak/>
        <w:t xml:space="preserve">   </w:t>
      </w:r>
      <w:r w:rsidRPr="00B86993">
        <w:rPr>
          <w:rFonts w:ascii="黑体" w:eastAsia="黑体" w:hAnsi="黑体" w:hint="eastAsia"/>
          <w:sz w:val="32"/>
          <w:szCs w:val="32"/>
        </w:rPr>
        <w:t>二、</w:t>
      </w:r>
      <w:r w:rsidR="00CC25E9" w:rsidRPr="00B86993">
        <w:rPr>
          <w:rFonts w:ascii="黑体" w:eastAsia="黑体" w:hAnsi="黑体" w:hint="eastAsia"/>
          <w:sz w:val="32"/>
          <w:szCs w:val="32"/>
        </w:rPr>
        <w:t>2021</w:t>
      </w:r>
      <w:r w:rsidRPr="00B86993">
        <w:rPr>
          <w:rFonts w:ascii="黑体" w:eastAsia="黑体" w:hAnsi="黑体" w:hint="eastAsia"/>
          <w:sz w:val="32"/>
          <w:szCs w:val="32"/>
        </w:rPr>
        <w:t>年收入支出决算</w:t>
      </w:r>
      <w:r w:rsidR="00B724FD" w:rsidRPr="00B86993">
        <w:rPr>
          <w:rFonts w:ascii="黑体" w:eastAsia="黑体" w:hAnsi="黑体" w:hint="eastAsia"/>
          <w:sz w:val="32"/>
          <w:szCs w:val="32"/>
        </w:rPr>
        <w:t>总体</w:t>
      </w:r>
      <w:r w:rsidRPr="00B86993">
        <w:rPr>
          <w:rFonts w:ascii="黑体" w:eastAsia="黑体" w:hAnsi="黑体" w:hint="eastAsia"/>
          <w:sz w:val="32"/>
          <w:szCs w:val="32"/>
        </w:rPr>
        <w:t>情况说明</w:t>
      </w:r>
    </w:p>
    <w:p w:rsidR="009406DE" w:rsidRPr="007074D5" w:rsidRDefault="00CC25E9"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2021</w:t>
      </w:r>
      <w:r w:rsidR="009406DE" w:rsidRPr="007074D5">
        <w:rPr>
          <w:rFonts w:ascii="仿宋" w:eastAsia="仿宋" w:hAnsi="仿宋" w:hint="eastAsia"/>
          <w:sz w:val="32"/>
          <w:szCs w:val="32"/>
        </w:rPr>
        <w:t>年度收入总计</w:t>
      </w:r>
      <w:r w:rsidR="0036487F" w:rsidRPr="007074D5">
        <w:rPr>
          <w:rFonts w:ascii="仿宋" w:eastAsia="仿宋" w:hAnsi="仿宋"/>
          <w:sz w:val="32"/>
          <w:szCs w:val="32"/>
        </w:rPr>
        <w:t>365,046,546.49</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，其中：本年收入</w:t>
      </w:r>
      <w:r w:rsidR="0036487F" w:rsidRPr="007074D5">
        <w:rPr>
          <w:rFonts w:ascii="仿宋" w:eastAsia="仿宋" w:hAnsi="仿宋"/>
          <w:sz w:val="32"/>
          <w:szCs w:val="32"/>
        </w:rPr>
        <w:t>335,862,868.86</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w:t>
      </w:r>
      <w:r w:rsidR="003F0354" w:rsidRPr="007074D5">
        <w:rPr>
          <w:rFonts w:ascii="仿宋" w:eastAsia="仿宋" w:hAnsi="仿宋" w:hint="eastAsia"/>
          <w:sz w:val="32"/>
          <w:szCs w:val="32"/>
        </w:rPr>
        <w:t>使用非财政拨款结余</w:t>
      </w:r>
      <w:r w:rsidR="0036487F" w:rsidRPr="007074D5">
        <w:rPr>
          <w:rFonts w:ascii="仿宋" w:eastAsia="仿宋" w:hAnsi="仿宋"/>
          <w:sz w:val="32"/>
          <w:szCs w:val="32"/>
        </w:rPr>
        <w:t>0.00</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w:t>
      </w:r>
      <w:r w:rsidR="00546979" w:rsidRPr="007074D5">
        <w:rPr>
          <w:rFonts w:ascii="仿宋" w:eastAsia="仿宋" w:hAnsi="仿宋" w:hint="eastAsia"/>
          <w:sz w:val="32"/>
          <w:szCs w:val="32"/>
        </w:rPr>
        <w:t>年初</w:t>
      </w:r>
      <w:r w:rsidR="009406DE" w:rsidRPr="007074D5">
        <w:rPr>
          <w:rFonts w:ascii="仿宋" w:eastAsia="仿宋" w:hAnsi="仿宋" w:hint="eastAsia"/>
          <w:sz w:val="32"/>
          <w:szCs w:val="32"/>
        </w:rPr>
        <w:t>结转和结余</w:t>
      </w:r>
      <w:r w:rsidR="0036487F" w:rsidRPr="007074D5">
        <w:rPr>
          <w:rFonts w:ascii="仿宋" w:eastAsia="仿宋" w:hAnsi="仿宋"/>
          <w:sz w:val="32"/>
          <w:szCs w:val="32"/>
        </w:rPr>
        <w:t>17,887,776.16</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w:t>
      </w:r>
    </w:p>
    <w:p w:rsidR="009406DE" w:rsidRPr="007074D5" w:rsidRDefault="00CC25E9"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2021</w:t>
      </w:r>
      <w:r w:rsidR="009406DE" w:rsidRPr="007074D5">
        <w:rPr>
          <w:rFonts w:ascii="仿宋" w:eastAsia="仿宋" w:hAnsi="仿宋" w:hint="eastAsia"/>
          <w:sz w:val="32"/>
          <w:szCs w:val="32"/>
        </w:rPr>
        <w:t>年度支出总计</w:t>
      </w:r>
      <w:r w:rsidR="0036487F" w:rsidRPr="007074D5">
        <w:rPr>
          <w:rFonts w:ascii="仿宋" w:eastAsia="仿宋" w:hAnsi="仿宋"/>
          <w:sz w:val="32"/>
          <w:szCs w:val="32"/>
        </w:rPr>
        <w:t>365,046,546.49</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，与</w:t>
      </w:r>
      <w:r w:rsidRPr="007074D5">
        <w:rPr>
          <w:rFonts w:ascii="仿宋" w:eastAsia="仿宋" w:hAnsi="仿宋" w:hint="eastAsia"/>
          <w:sz w:val="32"/>
          <w:szCs w:val="32"/>
        </w:rPr>
        <w:t>2021</w:t>
      </w:r>
      <w:r w:rsidR="009406DE" w:rsidRPr="007074D5">
        <w:rPr>
          <w:rFonts w:ascii="仿宋" w:eastAsia="仿宋" w:hAnsi="仿宋" w:hint="eastAsia"/>
          <w:sz w:val="32"/>
          <w:szCs w:val="32"/>
        </w:rPr>
        <w:t>年年初部门预算支出总计相比，增加</w:t>
      </w:r>
      <w:r w:rsidR="0036487F" w:rsidRPr="007074D5">
        <w:rPr>
          <w:rFonts w:ascii="仿宋" w:eastAsia="仿宋" w:hAnsi="仿宋"/>
          <w:sz w:val="32"/>
          <w:szCs w:val="32"/>
        </w:rPr>
        <w:t>29,183,677.63</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，增长</w:t>
      </w:r>
      <w:r w:rsidR="0036487F" w:rsidRPr="007074D5">
        <w:rPr>
          <w:rFonts w:ascii="仿宋" w:eastAsia="仿宋" w:hAnsi="仿宋" w:hint="eastAsia"/>
          <w:sz w:val="32"/>
          <w:szCs w:val="32"/>
        </w:rPr>
        <w:t>8.69</w:t>
      </w:r>
      <w:r w:rsidR="009406DE" w:rsidRPr="007074D5">
        <w:rPr>
          <w:rFonts w:ascii="仿宋" w:eastAsia="仿宋" w:hAnsi="仿宋" w:hint="eastAsia"/>
          <w:sz w:val="32"/>
          <w:szCs w:val="32"/>
        </w:rPr>
        <w:t>%。主要原因：</w:t>
      </w:r>
      <w:r w:rsidR="0036487F" w:rsidRPr="007074D5">
        <w:rPr>
          <w:rFonts w:ascii="仿宋" w:eastAsia="仿宋" w:hAnsi="仿宋" w:hint="eastAsia"/>
          <w:sz w:val="32"/>
          <w:szCs w:val="32"/>
        </w:rPr>
        <w:t>根据相关政策，追加一次性核增绩效工资。为全面打造遗址公园样板，提升公共服务质量，在基础设施建设、遗址保护展示、宣传等方面加大了专项资金的支出规模。</w:t>
      </w:r>
    </w:p>
    <w:p w:rsidR="009406DE" w:rsidRPr="00B86993" w:rsidRDefault="009406DE" w:rsidP="00262622">
      <w:pPr>
        <w:tabs>
          <w:tab w:val="center" w:pos="6979"/>
        </w:tabs>
        <w:spacing w:line="560" w:lineRule="exact"/>
        <w:ind w:firstLineChars="196" w:firstLine="627"/>
        <w:rPr>
          <w:rFonts w:ascii="黑体" w:eastAsia="黑体" w:hAnsi="黑体"/>
          <w:sz w:val="32"/>
          <w:szCs w:val="32"/>
        </w:rPr>
      </w:pPr>
      <w:r w:rsidRPr="00B86993">
        <w:rPr>
          <w:rFonts w:ascii="黑体" w:eastAsia="黑体" w:hAnsi="黑体" w:hint="eastAsia"/>
          <w:sz w:val="32"/>
          <w:szCs w:val="32"/>
        </w:rPr>
        <w:t>三、</w:t>
      </w:r>
      <w:r w:rsidR="00CC25E9" w:rsidRPr="00B86993">
        <w:rPr>
          <w:rFonts w:ascii="黑体" w:eastAsia="黑体" w:hAnsi="黑体" w:hint="eastAsia"/>
          <w:sz w:val="32"/>
          <w:szCs w:val="32"/>
        </w:rPr>
        <w:t>2021</w:t>
      </w:r>
      <w:r w:rsidRPr="00B86993">
        <w:rPr>
          <w:rFonts w:ascii="黑体" w:eastAsia="黑体" w:hAnsi="黑体" w:hint="eastAsia"/>
          <w:sz w:val="32"/>
          <w:szCs w:val="32"/>
        </w:rPr>
        <w:t>年度收入决算情况说明</w:t>
      </w:r>
    </w:p>
    <w:p w:rsidR="009406DE" w:rsidRPr="007074D5" w:rsidRDefault="00CC25E9"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2021</w:t>
      </w:r>
      <w:r w:rsidR="009406DE" w:rsidRPr="007074D5">
        <w:rPr>
          <w:rFonts w:ascii="仿宋" w:eastAsia="仿宋" w:hAnsi="仿宋" w:hint="eastAsia"/>
          <w:sz w:val="32"/>
          <w:szCs w:val="32"/>
        </w:rPr>
        <w:t>年度本年收入合计</w:t>
      </w:r>
      <w:r w:rsidR="0036487F" w:rsidRPr="007074D5">
        <w:rPr>
          <w:rFonts w:ascii="仿宋" w:eastAsia="仿宋" w:hAnsi="仿宋"/>
          <w:sz w:val="32"/>
          <w:szCs w:val="32"/>
        </w:rPr>
        <w:t>347,158,770.33</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，具体情况如下：</w:t>
      </w:r>
    </w:p>
    <w:p w:rsidR="009406DE" w:rsidRPr="007074D5" w:rsidRDefault="009406DE"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（一）财政拨款收入</w:t>
      </w:r>
      <w:r w:rsidR="0036487F" w:rsidRPr="007074D5">
        <w:rPr>
          <w:rFonts w:ascii="仿宋" w:eastAsia="仿宋" w:hAnsi="仿宋"/>
          <w:sz w:val="32"/>
          <w:szCs w:val="32"/>
        </w:rPr>
        <w:t>285,080,538.69</w:t>
      </w:r>
      <w:r w:rsidR="00B20C03" w:rsidRPr="007074D5">
        <w:rPr>
          <w:rFonts w:ascii="仿宋" w:eastAsia="仿宋" w:hAnsi="仿宋" w:hint="eastAsia"/>
          <w:sz w:val="32"/>
          <w:szCs w:val="32"/>
        </w:rPr>
        <w:t>元</w:t>
      </w:r>
      <w:r w:rsidRPr="007074D5">
        <w:rPr>
          <w:rFonts w:ascii="仿宋" w:eastAsia="仿宋" w:hAnsi="仿宋" w:hint="eastAsia"/>
          <w:sz w:val="32"/>
          <w:szCs w:val="32"/>
        </w:rPr>
        <w:t>，占本年收入合计的</w:t>
      </w:r>
      <w:r w:rsidR="00D668AE" w:rsidRPr="007074D5">
        <w:rPr>
          <w:rFonts w:ascii="仿宋" w:eastAsia="仿宋" w:hAnsi="仿宋" w:hint="eastAsia"/>
          <w:sz w:val="32"/>
          <w:szCs w:val="32"/>
        </w:rPr>
        <w:t>82.12</w:t>
      </w:r>
      <w:r w:rsidRPr="007074D5">
        <w:rPr>
          <w:rFonts w:ascii="仿宋" w:eastAsia="仿宋" w:hAnsi="仿宋" w:hint="eastAsia"/>
          <w:sz w:val="32"/>
          <w:szCs w:val="32"/>
        </w:rPr>
        <w:t>%。收入情况：</w:t>
      </w:r>
      <w:r w:rsidR="003F04F7" w:rsidRPr="007074D5">
        <w:rPr>
          <w:rFonts w:ascii="仿宋" w:eastAsia="仿宋" w:hAnsi="仿宋" w:hint="eastAsia"/>
          <w:sz w:val="32"/>
          <w:szCs w:val="32"/>
        </w:rPr>
        <w:t>一般公共服务支出：</w:t>
      </w:r>
      <w:r w:rsidR="003F04F7" w:rsidRPr="007074D5">
        <w:rPr>
          <w:rFonts w:ascii="仿宋" w:eastAsia="仿宋" w:hAnsi="仿宋"/>
          <w:sz w:val="32"/>
          <w:szCs w:val="32"/>
        </w:rPr>
        <w:t>5,000.00</w:t>
      </w:r>
      <w:r w:rsidR="003F04F7" w:rsidRPr="007074D5">
        <w:rPr>
          <w:rFonts w:ascii="仿宋" w:eastAsia="仿宋" w:hAnsi="仿宋" w:hint="eastAsia"/>
          <w:sz w:val="32"/>
          <w:szCs w:val="32"/>
        </w:rPr>
        <w:t>元；科学技术支出：</w:t>
      </w:r>
      <w:r w:rsidR="003F04F7" w:rsidRPr="007074D5">
        <w:rPr>
          <w:rFonts w:ascii="仿宋" w:eastAsia="仿宋" w:hAnsi="仿宋"/>
          <w:sz w:val="32"/>
          <w:szCs w:val="32"/>
        </w:rPr>
        <w:t>615,153.64</w:t>
      </w:r>
      <w:r w:rsidR="003F04F7" w:rsidRPr="007074D5">
        <w:rPr>
          <w:rFonts w:ascii="仿宋" w:eastAsia="仿宋" w:hAnsi="仿宋" w:hint="eastAsia"/>
          <w:sz w:val="32"/>
          <w:szCs w:val="32"/>
        </w:rPr>
        <w:t>元；文化旅游体育与传媒支出：</w:t>
      </w:r>
      <w:r w:rsidR="003F04F7" w:rsidRPr="007074D5">
        <w:rPr>
          <w:rFonts w:ascii="仿宋" w:eastAsia="仿宋" w:hAnsi="仿宋"/>
          <w:sz w:val="32"/>
          <w:szCs w:val="32"/>
        </w:rPr>
        <w:t>216,452,430.83</w:t>
      </w:r>
      <w:r w:rsidR="003F04F7" w:rsidRPr="007074D5">
        <w:rPr>
          <w:rFonts w:ascii="仿宋" w:eastAsia="仿宋" w:hAnsi="仿宋" w:hint="eastAsia"/>
          <w:sz w:val="32"/>
          <w:szCs w:val="32"/>
        </w:rPr>
        <w:t>元；社会保障和就业支出：</w:t>
      </w:r>
      <w:r w:rsidR="003F04F7" w:rsidRPr="007074D5">
        <w:rPr>
          <w:rFonts w:ascii="仿宋" w:eastAsia="仿宋" w:hAnsi="仿宋"/>
          <w:sz w:val="32"/>
          <w:szCs w:val="32"/>
        </w:rPr>
        <w:t>48,966,602.27</w:t>
      </w:r>
      <w:r w:rsidR="003F04F7" w:rsidRPr="007074D5">
        <w:rPr>
          <w:rFonts w:ascii="仿宋" w:eastAsia="仿宋" w:hAnsi="仿宋" w:hint="eastAsia"/>
          <w:sz w:val="32"/>
          <w:szCs w:val="32"/>
        </w:rPr>
        <w:t>元；卫生健康支出：</w:t>
      </w:r>
      <w:r w:rsidR="003F04F7" w:rsidRPr="007074D5">
        <w:rPr>
          <w:rFonts w:ascii="仿宋" w:eastAsia="仿宋" w:hAnsi="仿宋"/>
          <w:sz w:val="32"/>
          <w:szCs w:val="32"/>
        </w:rPr>
        <w:t>17,268,102.19</w:t>
      </w:r>
      <w:r w:rsidR="003F04F7" w:rsidRPr="007074D5">
        <w:rPr>
          <w:rFonts w:ascii="仿宋" w:eastAsia="仿宋" w:hAnsi="仿宋" w:hint="eastAsia"/>
          <w:sz w:val="32"/>
          <w:szCs w:val="32"/>
        </w:rPr>
        <w:t>元；节能环保支出：</w:t>
      </w:r>
      <w:r w:rsidR="003F04F7" w:rsidRPr="007074D5">
        <w:rPr>
          <w:rFonts w:ascii="仿宋" w:eastAsia="仿宋" w:hAnsi="仿宋"/>
          <w:sz w:val="32"/>
          <w:szCs w:val="32"/>
        </w:rPr>
        <w:t>1,753,249.76</w:t>
      </w:r>
      <w:r w:rsidR="003F04F7" w:rsidRPr="007074D5">
        <w:rPr>
          <w:rFonts w:ascii="仿宋" w:eastAsia="仿宋" w:hAnsi="仿宋" w:hint="eastAsia"/>
          <w:sz w:val="32"/>
          <w:szCs w:val="32"/>
        </w:rPr>
        <w:t>元；农林水支出：</w:t>
      </w:r>
      <w:r w:rsidR="003F04F7" w:rsidRPr="007074D5">
        <w:rPr>
          <w:rFonts w:ascii="仿宋" w:eastAsia="仿宋" w:hAnsi="仿宋"/>
          <w:sz w:val="32"/>
          <w:szCs w:val="32"/>
        </w:rPr>
        <w:t>20,000.00</w:t>
      </w:r>
      <w:r w:rsidR="003F04F7" w:rsidRPr="007074D5">
        <w:rPr>
          <w:rFonts w:ascii="仿宋" w:eastAsia="仿宋" w:hAnsi="仿宋" w:hint="eastAsia"/>
          <w:sz w:val="32"/>
          <w:szCs w:val="32"/>
        </w:rPr>
        <w:t>元</w:t>
      </w:r>
      <w:r w:rsidRPr="007074D5">
        <w:rPr>
          <w:rFonts w:ascii="仿宋" w:eastAsia="仿宋" w:hAnsi="仿宋" w:hint="eastAsia"/>
          <w:sz w:val="32"/>
          <w:szCs w:val="32"/>
        </w:rPr>
        <w:t>。</w:t>
      </w:r>
    </w:p>
    <w:p w:rsidR="003F04F7" w:rsidRPr="007074D5" w:rsidRDefault="009406DE" w:rsidP="00262622">
      <w:pPr>
        <w:tabs>
          <w:tab w:val="center" w:pos="6979"/>
        </w:tabs>
        <w:spacing w:line="560" w:lineRule="exact"/>
        <w:ind w:firstLineChars="196" w:firstLine="627"/>
        <w:rPr>
          <w:rFonts w:ascii="仿宋" w:eastAsia="仿宋" w:hAnsi="仿宋"/>
          <w:sz w:val="32"/>
          <w:szCs w:val="32"/>
        </w:rPr>
      </w:pPr>
      <w:r w:rsidRPr="007074D5">
        <w:rPr>
          <w:rFonts w:ascii="仿宋" w:eastAsia="仿宋" w:hAnsi="仿宋" w:hint="eastAsia"/>
          <w:sz w:val="32"/>
          <w:szCs w:val="32"/>
        </w:rPr>
        <w:t>（二）上级补助收入</w:t>
      </w:r>
      <w:r w:rsidR="003F04F7" w:rsidRPr="007074D5">
        <w:rPr>
          <w:rFonts w:ascii="仿宋" w:eastAsia="仿宋" w:hAnsi="仿宋"/>
          <w:sz w:val="32"/>
          <w:szCs w:val="32"/>
        </w:rPr>
        <w:t>0.00</w:t>
      </w:r>
      <w:r w:rsidR="00B20C03" w:rsidRPr="007074D5">
        <w:rPr>
          <w:rFonts w:ascii="仿宋" w:eastAsia="仿宋" w:hAnsi="仿宋" w:hint="eastAsia"/>
          <w:sz w:val="32"/>
          <w:szCs w:val="32"/>
        </w:rPr>
        <w:t>元</w:t>
      </w:r>
      <w:r w:rsidRPr="007074D5">
        <w:rPr>
          <w:rFonts w:ascii="仿宋" w:eastAsia="仿宋" w:hAnsi="仿宋" w:hint="eastAsia"/>
          <w:sz w:val="32"/>
          <w:szCs w:val="32"/>
        </w:rPr>
        <w:t>，占本年收入合计的</w:t>
      </w:r>
      <w:r w:rsidR="003F04F7" w:rsidRPr="007074D5">
        <w:rPr>
          <w:rFonts w:ascii="仿宋" w:eastAsia="仿宋" w:hAnsi="仿宋"/>
          <w:sz w:val="32"/>
          <w:szCs w:val="32"/>
        </w:rPr>
        <w:t>0.00</w:t>
      </w:r>
      <w:r w:rsidRPr="007074D5">
        <w:rPr>
          <w:rFonts w:ascii="仿宋" w:eastAsia="仿宋" w:hAnsi="仿宋" w:hint="eastAsia"/>
          <w:sz w:val="32"/>
          <w:szCs w:val="32"/>
        </w:rPr>
        <w:t>%。</w:t>
      </w:r>
    </w:p>
    <w:p w:rsidR="009406DE" w:rsidRPr="007074D5" w:rsidRDefault="009406DE" w:rsidP="00262622">
      <w:pPr>
        <w:tabs>
          <w:tab w:val="center" w:pos="6979"/>
        </w:tabs>
        <w:spacing w:line="560" w:lineRule="exact"/>
        <w:ind w:firstLineChars="196" w:firstLine="627"/>
        <w:rPr>
          <w:rFonts w:ascii="仿宋" w:eastAsia="仿宋" w:hAnsi="仿宋"/>
          <w:sz w:val="32"/>
          <w:szCs w:val="32"/>
        </w:rPr>
      </w:pPr>
      <w:r w:rsidRPr="007074D5">
        <w:rPr>
          <w:rFonts w:ascii="仿宋" w:eastAsia="仿宋" w:hAnsi="仿宋" w:hint="eastAsia"/>
          <w:sz w:val="32"/>
          <w:szCs w:val="32"/>
        </w:rPr>
        <w:t>（三）事业收入</w:t>
      </w:r>
      <w:r w:rsidR="003F04F7" w:rsidRPr="007074D5">
        <w:rPr>
          <w:rFonts w:ascii="仿宋" w:eastAsia="仿宋" w:hAnsi="仿宋"/>
          <w:sz w:val="32"/>
          <w:szCs w:val="32"/>
        </w:rPr>
        <w:t>62,078,231.64</w:t>
      </w:r>
      <w:r w:rsidR="00B20C03" w:rsidRPr="007074D5">
        <w:rPr>
          <w:rFonts w:ascii="仿宋" w:eastAsia="仿宋" w:hAnsi="仿宋" w:hint="eastAsia"/>
          <w:sz w:val="32"/>
          <w:szCs w:val="32"/>
        </w:rPr>
        <w:t>元</w:t>
      </w:r>
      <w:r w:rsidRPr="007074D5">
        <w:rPr>
          <w:rFonts w:ascii="仿宋" w:eastAsia="仿宋" w:hAnsi="仿宋" w:hint="eastAsia"/>
          <w:sz w:val="32"/>
          <w:szCs w:val="32"/>
        </w:rPr>
        <w:t>，占本年收入合计的</w:t>
      </w:r>
      <w:r w:rsidR="003F04F7" w:rsidRPr="007074D5">
        <w:rPr>
          <w:rFonts w:ascii="仿宋" w:eastAsia="仿宋" w:hAnsi="仿宋" w:hint="eastAsia"/>
          <w:sz w:val="32"/>
          <w:szCs w:val="32"/>
        </w:rPr>
        <w:t>17.85</w:t>
      </w:r>
      <w:r w:rsidRPr="007074D5">
        <w:rPr>
          <w:rFonts w:ascii="仿宋" w:eastAsia="仿宋" w:hAnsi="仿宋" w:hint="eastAsia"/>
          <w:sz w:val="32"/>
          <w:szCs w:val="32"/>
        </w:rPr>
        <w:t>%</w:t>
      </w:r>
      <w:r w:rsidR="00803679" w:rsidRPr="007074D5">
        <w:rPr>
          <w:rFonts w:ascii="仿宋" w:eastAsia="仿宋" w:hAnsi="仿宋" w:hint="eastAsia"/>
          <w:sz w:val="32"/>
          <w:szCs w:val="32"/>
        </w:rPr>
        <w:t>，</w:t>
      </w:r>
      <w:r w:rsidR="00803679" w:rsidRPr="007074D5">
        <w:rPr>
          <w:rFonts w:ascii="仿宋" w:eastAsia="仿宋" w:hAnsi="仿宋" w:hint="eastAsia"/>
          <w:b/>
          <w:i/>
          <w:color w:val="FF0000"/>
          <w:sz w:val="32"/>
          <w:szCs w:val="32"/>
        </w:rPr>
        <w:t>其中：</w:t>
      </w:r>
      <w:r w:rsidR="00803679" w:rsidRPr="007074D5">
        <w:rPr>
          <w:rFonts w:ascii="仿宋" w:eastAsia="仿宋" w:hAnsi="仿宋" w:hint="eastAsia"/>
          <w:b/>
          <w:i/>
          <w:color w:val="FF0000"/>
          <w:sz w:val="32"/>
          <w:szCs w:val="32"/>
          <w:u w:val="single"/>
        </w:rPr>
        <w:t>教育收费</w:t>
      </w:r>
      <w:r w:rsidR="003F04F7" w:rsidRPr="007074D5">
        <w:rPr>
          <w:rFonts w:ascii="仿宋" w:eastAsia="仿宋" w:hAnsi="仿宋" w:hint="eastAsia"/>
          <w:b/>
          <w:i/>
          <w:color w:val="FF0000"/>
          <w:sz w:val="32"/>
          <w:szCs w:val="32"/>
          <w:u w:val="single"/>
        </w:rPr>
        <w:t>0.00</w:t>
      </w:r>
      <w:r w:rsidR="00B20C03" w:rsidRPr="007074D5">
        <w:rPr>
          <w:rFonts w:ascii="仿宋" w:eastAsia="仿宋" w:hAnsi="仿宋" w:hint="eastAsia"/>
          <w:b/>
          <w:i/>
          <w:color w:val="FF0000"/>
          <w:sz w:val="32"/>
          <w:szCs w:val="32"/>
          <w:u w:val="single"/>
        </w:rPr>
        <w:t>元</w:t>
      </w:r>
      <w:r w:rsidR="00803679" w:rsidRPr="007074D5">
        <w:rPr>
          <w:rFonts w:ascii="仿宋" w:eastAsia="仿宋" w:hAnsi="仿宋" w:hint="eastAsia"/>
          <w:b/>
          <w:i/>
          <w:color w:val="FF0000"/>
          <w:sz w:val="32"/>
          <w:szCs w:val="32"/>
          <w:u w:val="single"/>
        </w:rPr>
        <w:t>，</w:t>
      </w:r>
      <w:r w:rsidR="00803679" w:rsidRPr="007074D5">
        <w:rPr>
          <w:rFonts w:ascii="仿宋" w:eastAsia="仿宋" w:hAnsi="仿宋" w:hint="eastAsia"/>
          <w:b/>
          <w:i/>
          <w:color w:val="FF0000"/>
          <w:sz w:val="32"/>
          <w:szCs w:val="32"/>
        </w:rPr>
        <w:t>占事业收入小计</w:t>
      </w:r>
      <w:r w:rsidR="003F04F7" w:rsidRPr="007074D5">
        <w:rPr>
          <w:rFonts w:ascii="仿宋" w:eastAsia="仿宋" w:hAnsi="仿宋" w:hint="eastAsia"/>
          <w:color w:val="FF0000"/>
          <w:sz w:val="32"/>
          <w:szCs w:val="32"/>
        </w:rPr>
        <w:t>0.00</w:t>
      </w:r>
      <w:r w:rsidR="00803679" w:rsidRPr="007074D5">
        <w:rPr>
          <w:rFonts w:ascii="仿宋" w:eastAsia="仿宋" w:hAnsi="仿宋" w:hint="eastAsia"/>
          <w:b/>
          <w:i/>
          <w:color w:val="FF0000"/>
          <w:sz w:val="32"/>
          <w:szCs w:val="32"/>
        </w:rPr>
        <w:t>%</w:t>
      </w:r>
      <w:r w:rsidRPr="007074D5">
        <w:rPr>
          <w:rFonts w:ascii="仿宋" w:eastAsia="仿宋" w:hAnsi="仿宋" w:hint="eastAsia"/>
          <w:b/>
          <w:i/>
          <w:color w:val="FF0000"/>
          <w:sz w:val="32"/>
          <w:szCs w:val="32"/>
        </w:rPr>
        <w:t>。</w:t>
      </w:r>
      <w:r w:rsidR="00C2479F" w:rsidRPr="007074D5">
        <w:rPr>
          <w:rFonts w:ascii="仿宋" w:eastAsia="仿宋" w:hAnsi="仿宋" w:hint="eastAsia"/>
          <w:sz w:val="32"/>
          <w:szCs w:val="32"/>
        </w:rPr>
        <w:t>收入情况：</w:t>
      </w:r>
      <w:r w:rsidR="003F04F7" w:rsidRPr="007074D5">
        <w:rPr>
          <w:rFonts w:ascii="仿宋" w:eastAsia="仿宋" w:hAnsi="仿宋" w:hint="eastAsia"/>
          <w:sz w:val="32"/>
          <w:szCs w:val="32"/>
        </w:rPr>
        <w:t>文化旅游体育与传媒支出：</w:t>
      </w:r>
      <w:r w:rsidR="003F04F7" w:rsidRPr="007074D5">
        <w:rPr>
          <w:rFonts w:ascii="仿宋" w:eastAsia="仿宋" w:hAnsi="仿宋"/>
          <w:sz w:val="32"/>
          <w:szCs w:val="32"/>
        </w:rPr>
        <w:t>55,978,231.64</w:t>
      </w:r>
      <w:r w:rsidR="003F04F7" w:rsidRPr="007074D5">
        <w:rPr>
          <w:rFonts w:ascii="仿宋" w:eastAsia="仿宋" w:hAnsi="仿宋" w:hint="eastAsia"/>
          <w:sz w:val="32"/>
          <w:szCs w:val="32"/>
        </w:rPr>
        <w:t>元；社会保障和就业支出：</w:t>
      </w:r>
      <w:r w:rsidR="003F04F7" w:rsidRPr="007074D5">
        <w:rPr>
          <w:rFonts w:ascii="仿宋" w:eastAsia="仿宋" w:hAnsi="仿宋"/>
          <w:sz w:val="32"/>
          <w:szCs w:val="32"/>
        </w:rPr>
        <w:t>3,800,000.00</w:t>
      </w:r>
      <w:r w:rsidR="003F04F7" w:rsidRPr="007074D5">
        <w:rPr>
          <w:rFonts w:ascii="仿宋" w:eastAsia="仿宋" w:hAnsi="仿宋" w:hint="eastAsia"/>
          <w:sz w:val="32"/>
          <w:szCs w:val="32"/>
        </w:rPr>
        <w:t>元；卫生健康支出：</w:t>
      </w:r>
      <w:r w:rsidR="003F04F7" w:rsidRPr="007074D5">
        <w:rPr>
          <w:rFonts w:ascii="仿宋" w:eastAsia="仿宋" w:hAnsi="仿宋"/>
          <w:sz w:val="32"/>
          <w:szCs w:val="32"/>
        </w:rPr>
        <w:t>2,300,000.00</w:t>
      </w:r>
      <w:r w:rsidR="003F04F7" w:rsidRPr="007074D5">
        <w:rPr>
          <w:rFonts w:ascii="仿宋" w:eastAsia="仿宋" w:hAnsi="仿宋" w:hint="eastAsia"/>
          <w:sz w:val="32"/>
          <w:szCs w:val="32"/>
        </w:rPr>
        <w:lastRenderedPageBreak/>
        <w:t>元</w:t>
      </w:r>
      <w:r w:rsidRPr="007074D5">
        <w:rPr>
          <w:rFonts w:ascii="仿宋" w:eastAsia="仿宋" w:hAnsi="仿宋" w:hint="eastAsia"/>
          <w:sz w:val="32"/>
          <w:szCs w:val="32"/>
        </w:rPr>
        <w:t>。</w:t>
      </w:r>
    </w:p>
    <w:p w:rsidR="003F04F7" w:rsidRPr="007074D5" w:rsidRDefault="00EF6D87" w:rsidP="00262622">
      <w:pPr>
        <w:tabs>
          <w:tab w:val="center" w:pos="6979"/>
        </w:tabs>
        <w:spacing w:line="560" w:lineRule="exact"/>
        <w:ind w:firstLine="645"/>
        <w:rPr>
          <w:rFonts w:ascii="仿宋" w:eastAsia="仿宋" w:hAnsi="仿宋"/>
          <w:sz w:val="32"/>
          <w:szCs w:val="32"/>
        </w:rPr>
      </w:pPr>
      <w:r w:rsidRPr="007074D5">
        <w:rPr>
          <w:rFonts w:ascii="仿宋" w:eastAsia="仿宋" w:hAnsi="仿宋" w:hint="eastAsia"/>
          <w:sz w:val="32"/>
          <w:szCs w:val="32"/>
        </w:rPr>
        <w:t>（四）</w:t>
      </w:r>
      <w:r w:rsidR="003C6DE8" w:rsidRPr="007074D5">
        <w:rPr>
          <w:rFonts w:ascii="仿宋" w:eastAsia="仿宋" w:hAnsi="仿宋" w:hint="eastAsia"/>
          <w:sz w:val="32"/>
          <w:szCs w:val="32"/>
        </w:rPr>
        <w:t>经营收入</w:t>
      </w:r>
      <w:r w:rsidR="003F04F7" w:rsidRPr="007074D5">
        <w:rPr>
          <w:rFonts w:ascii="仿宋" w:eastAsia="仿宋" w:hAnsi="仿宋"/>
          <w:sz w:val="32"/>
          <w:szCs w:val="32"/>
        </w:rPr>
        <w:t>0.00</w:t>
      </w:r>
      <w:r w:rsidR="00B20C03" w:rsidRPr="007074D5">
        <w:rPr>
          <w:rFonts w:ascii="仿宋" w:eastAsia="仿宋" w:hAnsi="仿宋" w:hint="eastAsia"/>
          <w:sz w:val="32"/>
          <w:szCs w:val="32"/>
        </w:rPr>
        <w:t>元</w:t>
      </w:r>
      <w:r w:rsidR="003C6DE8" w:rsidRPr="007074D5">
        <w:rPr>
          <w:rFonts w:ascii="仿宋" w:eastAsia="仿宋" w:hAnsi="仿宋" w:hint="eastAsia"/>
          <w:sz w:val="32"/>
          <w:szCs w:val="32"/>
        </w:rPr>
        <w:t>，占本年收入合计的</w:t>
      </w:r>
      <w:r w:rsidR="003F04F7" w:rsidRPr="007074D5">
        <w:rPr>
          <w:rFonts w:ascii="仿宋" w:eastAsia="仿宋" w:hAnsi="仿宋"/>
          <w:sz w:val="32"/>
          <w:szCs w:val="32"/>
        </w:rPr>
        <w:t>0.00</w:t>
      </w:r>
      <w:r w:rsidR="003C6DE8" w:rsidRPr="007074D5">
        <w:rPr>
          <w:rFonts w:ascii="仿宋" w:eastAsia="仿宋" w:hAnsi="仿宋" w:hint="eastAsia"/>
          <w:sz w:val="32"/>
          <w:szCs w:val="32"/>
        </w:rPr>
        <w:t>%。</w:t>
      </w:r>
    </w:p>
    <w:p w:rsidR="003F04F7" w:rsidRPr="007074D5" w:rsidRDefault="00FC5060" w:rsidP="00262622">
      <w:pPr>
        <w:tabs>
          <w:tab w:val="center" w:pos="6979"/>
        </w:tabs>
        <w:spacing w:line="560" w:lineRule="exact"/>
        <w:ind w:firstLine="645"/>
        <w:rPr>
          <w:rFonts w:ascii="仿宋" w:eastAsia="仿宋" w:hAnsi="仿宋"/>
          <w:sz w:val="32"/>
          <w:szCs w:val="32"/>
        </w:rPr>
      </w:pPr>
      <w:r w:rsidRPr="007074D5">
        <w:rPr>
          <w:rFonts w:ascii="仿宋" w:eastAsia="仿宋" w:hAnsi="仿宋" w:hint="eastAsia"/>
          <w:sz w:val="32"/>
          <w:szCs w:val="32"/>
        </w:rPr>
        <w:t>（五）附属单位上缴收入</w:t>
      </w:r>
      <w:r w:rsidR="003F04F7" w:rsidRPr="007074D5">
        <w:rPr>
          <w:rFonts w:ascii="仿宋" w:eastAsia="仿宋" w:hAnsi="仿宋"/>
          <w:sz w:val="32"/>
          <w:szCs w:val="32"/>
        </w:rPr>
        <w:t>0.00</w:t>
      </w:r>
      <w:r w:rsidR="00B20C03" w:rsidRPr="007074D5">
        <w:rPr>
          <w:rFonts w:ascii="仿宋" w:eastAsia="仿宋" w:hAnsi="仿宋" w:hint="eastAsia"/>
          <w:sz w:val="32"/>
          <w:szCs w:val="32"/>
        </w:rPr>
        <w:t>元</w:t>
      </w:r>
      <w:r w:rsidRPr="007074D5">
        <w:rPr>
          <w:rFonts w:ascii="仿宋" w:eastAsia="仿宋" w:hAnsi="仿宋" w:hint="eastAsia"/>
          <w:sz w:val="32"/>
          <w:szCs w:val="32"/>
        </w:rPr>
        <w:t>，占收入合计的</w:t>
      </w:r>
      <w:r w:rsidR="003F04F7" w:rsidRPr="007074D5">
        <w:rPr>
          <w:rFonts w:ascii="仿宋" w:eastAsia="仿宋" w:hAnsi="仿宋"/>
          <w:sz w:val="32"/>
          <w:szCs w:val="32"/>
        </w:rPr>
        <w:t>0.00</w:t>
      </w:r>
      <w:r w:rsidRPr="007074D5">
        <w:rPr>
          <w:rFonts w:ascii="仿宋" w:eastAsia="仿宋" w:hAnsi="仿宋" w:hint="eastAsia"/>
          <w:sz w:val="32"/>
          <w:szCs w:val="32"/>
        </w:rPr>
        <w:t>%。</w:t>
      </w:r>
    </w:p>
    <w:p w:rsidR="00FC5060" w:rsidRPr="007074D5" w:rsidRDefault="00FC5060" w:rsidP="00262622">
      <w:pPr>
        <w:tabs>
          <w:tab w:val="center" w:pos="6979"/>
        </w:tabs>
        <w:spacing w:line="560" w:lineRule="exact"/>
        <w:ind w:firstLine="645"/>
        <w:rPr>
          <w:rFonts w:ascii="仿宋" w:eastAsia="仿宋" w:hAnsi="仿宋"/>
          <w:sz w:val="32"/>
          <w:szCs w:val="32"/>
        </w:rPr>
      </w:pPr>
      <w:r w:rsidRPr="007074D5">
        <w:rPr>
          <w:rFonts w:ascii="仿宋" w:eastAsia="仿宋" w:hAnsi="仿宋" w:hint="eastAsia"/>
          <w:sz w:val="32"/>
          <w:szCs w:val="32"/>
        </w:rPr>
        <w:t>（六）</w:t>
      </w:r>
      <w:r w:rsidR="006418A4" w:rsidRPr="007074D5">
        <w:rPr>
          <w:rFonts w:ascii="仿宋" w:eastAsia="仿宋" w:hAnsi="仿宋" w:hint="eastAsia"/>
          <w:sz w:val="32"/>
          <w:szCs w:val="32"/>
        </w:rPr>
        <w:t>其他收入</w:t>
      </w:r>
      <w:r w:rsidR="003F04F7" w:rsidRPr="007074D5">
        <w:rPr>
          <w:rFonts w:ascii="仿宋" w:eastAsia="仿宋" w:hAnsi="仿宋"/>
          <w:sz w:val="32"/>
          <w:szCs w:val="32"/>
        </w:rPr>
        <w:t>0.00</w:t>
      </w:r>
      <w:r w:rsidR="00B20C03" w:rsidRPr="007074D5">
        <w:rPr>
          <w:rFonts w:ascii="仿宋" w:eastAsia="仿宋" w:hAnsi="仿宋" w:hint="eastAsia"/>
          <w:sz w:val="32"/>
          <w:szCs w:val="32"/>
        </w:rPr>
        <w:t>元</w:t>
      </w:r>
      <w:r w:rsidR="006418A4" w:rsidRPr="007074D5">
        <w:rPr>
          <w:rFonts w:ascii="仿宋" w:eastAsia="仿宋" w:hAnsi="仿宋" w:hint="eastAsia"/>
          <w:sz w:val="32"/>
          <w:szCs w:val="32"/>
        </w:rPr>
        <w:t>，占收入合计的</w:t>
      </w:r>
      <w:r w:rsidR="003F04F7" w:rsidRPr="007074D5">
        <w:rPr>
          <w:rFonts w:ascii="仿宋" w:eastAsia="仿宋" w:hAnsi="仿宋"/>
          <w:sz w:val="32"/>
          <w:szCs w:val="32"/>
        </w:rPr>
        <w:t>0.00</w:t>
      </w:r>
      <w:r w:rsidR="006418A4" w:rsidRPr="007074D5">
        <w:rPr>
          <w:rFonts w:ascii="仿宋" w:eastAsia="仿宋" w:hAnsi="仿宋" w:hint="eastAsia"/>
          <w:sz w:val="32"/>
          <w:szCs w:val="32"/>
        </w:rPr>
        <w:t>%。</w:t>
      </w:r>
    </w:p>
    <w:p w:rsidR="009406DE" w:rsidRPr="00B86993" w:rsidRDefault="009406DE" w:rsidP="00262622">
      <w:pPr>
        <w:tabs>
          <w:tab w:val="center" w:pos="6979"/>
        </w:tabs>
        <w:spacing w:line="560" w:lineRule="exact"/>
        <w:ind w:firstLineChars="196" w:firstLine="627"/>
        <w:rPr>
          <w:rFonts w:ascii="黑体" w:eastAsia="黑体" w:hAnsi="黑体"/>
          <w:sz w:val="32"/>
          <w:szCs w:val="32"/>
        </w:rPr>
      </w:pPr>
      <w:r w:rsidRPr="00B86993">
        <w:rPr>
          <w:rFonts w:ascii="黑体" w:eastAsia="黑体" w:hAnsi="黑体" w:hint="eastAsia"/>
          <w:sz w:val="32"/>
          <w:szCs w:val="32"/>
        </w:rPr>
        <w:t>四、</w:t>
      </w:r>
      <w:r w:rsidR="00CC25E9" w:rsidRPr="00B86993">
        <w:rPr>
          <w:rFonts w:ascii="黑体" w:eastAsia="黑体" w:hAnsi="黑体" w:hint="eastAsia"/>
          <w:sz w:val="32"/>
          <w:szCs w:val="32"/>
        </w:rPr>
        <w:t>2021</w:t>
      </w:r>
      <w:r w:rsidRPr="00B86993">
        <w:rPr>
          <w:rFonts w:ascii="黑体" w:eastAsia="黑体" w:hAnsi="黑体" w:hint="eastAsia"/>
          <w:sz w:val="32"/>
          <w:szCs w:val="32"/>
        </w:rPr>
        <w:t>年度支出决算情况说明</w:t>
      </w:r>
    </w:p>
    <w:p w:rsidR="009406DE" w:rsidRPr="007074D5" w:rsidRDefault="00CC25E9"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2021</w:t>
      </w:r>
      <w:r w:rsidR="009406DE" w:rsidRPr="007074D5">
        <w:rPr>
          <w:rFonts w:ascii="仿宋" w:eastAsia="仿宋" w:hAnsi="仿宋" w:hint="eastAsia"/>
          <w:sz w:val="32"/>
          <w:szCs w:val="32"/>
        </w:rPr>
        <w:t>年度本年支出合计</w:t>
      </w:r>
      <w:r w:rsidR="003F04F7" w:rsidRPr="007074D5">
        <w:rPr>
          <w:rFonts w:ascii="仿宋" w:eastAsia="仿宋" w:hAnsi="仿宋"/>
          <w:sz w:val="32"/>
          <w:szCs w:val="32"/>
        </w:rPr>
        <w:t>347,822,745.79</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 xml:space="preserve">，具体情况如下： </w:t>
      </w:r>
    </w:p>
    <w:p w:rsidR="009406DE" w:rsidRPr="007074D5" w:rsidRDefault="009406DE"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（一）基本支出</w:t>
      </w:r>
      <w:r w:rsidR="003F04F7" w:rsidRPr="007074D5">
        <w:rPr>
          <w:rFonts w:ascii="仿宋" w:eastAsia="仿宋" w:hAnsi="仿宋"/>
          <w:sz w:val="32"/>
          <w:szCs w:val="32"/>
        </w:rPr>
        <w:t>258,055,382.90</w:t>
      </w:r>
      <w:r w:rsidR="00B20C03" w:rsidRPr="007074D5">
        <w:rPr>
          <w:rFonts w:ascii="仿宋" w:eastAsia="仿宋" w:hAnsi="仿宋" w:hint="eastAsia"/>
          <w:sz w:val="32"/>
          <w:szCs w:val="32"/>
        </w:rPr>
        <w:t>元</w:t>
      </w:r>
      <w:r w:rsidRPr="007074D5">
        <w:rPr>
          <w:rFonts w:ascii="仿宋" w:eastAsia="仿宋" w:hAnsi="仿宋" w:hint="eastAsia"/>
          <w:sz w:val="32"/>
          <w:szCs w:val="32"/>
        </w:rPr>
        <w:t>，占本年支出合计的</w:t>
      </w:r>
      <w:r w:rsidR="009D1B2A" w:rsidRPr="007074D5">
        <w:rPr>
          <w:rFonts w:ascii="仿宋" w:eastAsia="仿宋" w:hAnsi="仿宋" w:hint="eastAsia"/>
          <w:sz w:val="32"/>
          <w:szCs w:val="32"/>
        </w:rPr>
        <w:t>74.19</w:t>
      </w:r>
      <w:r w:rsidRPr="007074D5">
        <w:rPr>
          <w:rFonts w:ascii="仿宋" w:eastAsia="仿宋" w:hAnsi="仿宋" w:hint="eastAsia"/>
          <w:sz w:val="32"/>
          <w:szCs w:val="32"/>
        </w:rPr>
        <w:t>%。主要用于</w:t>
      </w:r>
      <w:r w:rsidR="009D1B2A" w:rsidRPr="007074D5">
        <w:rPr>
          <w:rFonts w:ascii="仿宋" w:eastAsia="仿宋" w:hAnsi="仿宋" w:hint="eastAsia"/>
          <w:sz w:val="32"/>
          <w:szCs w:val="32"/>
        </w:rPr>
        <w:t>在职职工工资社保等人员费用支出、日常商品和服务支出及资本性支出</w:t>
      </w:r>
      <w:r w:rsidRPr="007074D5">
        <w:rPr>
          <w:rFonts w:ascii="仿宋" w:eastAsia="仿宋" w:hAnsi="仿宋" w:hint="eastAsia"/>
          <w:sz w:val="32"/>
          <w:szCs w:val="32"/>
        </w:rPr>
        <w:t>。</w:t>
      </w:r>
    </w:p>
    <w:p w:rsidR="009406DE" w:rsidRPr="007074D5" w:rsidRDefault="009406DE"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（二）项目支出</w:t>
      </w:r>
      <w:r w:rsidR="009D1B2A" w:rsidRPr="007074D5">
        <w:rPr>
          <w:rFonts w:ascii="仿宋" w:eastAsia="仿宋" w:hAnsi="仿宋"/>
          <w:sz w:val="32"/>
          <w:szCs w:val="32"/>
        </w:rPr>
        <w:t>89,767,362.89</w:t>
      </w:r>
      <w:r w:rsidR="00B20C03" w:rsidRPr="007074D5">
        <w:rPr>
          <w:rFonts w:ascii="仿宋" w:eastAsia="仿宋" w:hAnsi="仿宋" w:hint="eastAsia"/>
          <w:sz w:val="32"/>
          <w:szCs w:val="32"/>
        </w:rPr>
        <w:t>元</w:t>
      </w:r>
      <w:r w:rsidRPr="007074D5">
        <w:rPr>
          <w:rFonts w:ascii="仿宋" w:eastAsia="仿宋" w:hAnsi="仿宋" w:hint="eastAsia"/>
          <w:sz w:val="32"/>
          <w:szCs w:val="32"/>
        </w:rPr>
        <w:t>，占本年支出合计的</w:t>
      </w:r>
      <w:r w:rsidR="009D1B2A" w:rsidRPr="007074D5">
        <w:rPr>
          <w:rFonts w:ascii="仿宋" w:eastAsia="仿宋" w:hAnsi="仿宋" w:hint="eastAsia"/>
          <w:sz w:val="32"/>
          <w:szCs w:val="32"/>
        </w:rPr>
        <w:t>25.81</w:t>
      </w:r>
      <w:r w:rsidRPr="007074D5">
        <w:rPr>
          <w:rFonts w:ascii="仿宋" w:eastAsia="仿宋" w:hAnsi="仿宋" w:hint="eastAsia"/>
          <w:sz w:val="32"/>
          <w:szCs w:val="32"/>
        </w:rPr>
        <w:t>%。主要用于</w:t>
      </w:r>
      <w:r w:rsidR="009D1B2A" w:rsidRPr="007074D5">
        <w:rPr>
          <w:rFonts w:ascii="仿宋" w:eastAsia="仿宋" w:hAnsi="仿宋" w:hint="eastAsia"/>
          <w:sz w:val="32"/>
          <w:szCs w:val="32"/>
        </w:rPr>
        <w:t>园内建筑物日常维修，景区日常养护经费、湖面补水及水环境保护、市文保专项等</w:t>
      </w:r>
      <w:r w:rsidRPr="007074D5">
        <w:rPr>
          <w:rFonts w:ascii="仿宋" w:eastAsia="仿宋" w:hAnsi="仿宋" w:hint="eastAsia"/>
          <w:sz w:val="32"/>
          <w:szCs w:val="32"/>
        </w:rPr>
        <w:t>。</w:t>
      </w:r>
    </w:p>
    <w:p w:rsidR="00BD7A40" w:rsidRPr="007074D5" w:rsidRDefault="00BD7A40"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（三）上缴上级支出</w:t>
      </w:r>
      <w:r w:rsidR="009D1B2A" w:rsidRPr="007074D5">
        <w:rPr>
          <w:rFonts w:ascii="仿宋" w:eastAsia="仿宋" w:hAnsi="仿宋" w:hint="eastAsia"/>
          <w:sz w:val="32"/>
          <w:szCs w:val="32"/>
        </w:rPr>
        <w:t>0.00</w:t>
      </w:r>
      <w:r w:rsidR="00B20C03" w:rsidRPr="007074D5">
        <w:rPr>
          <w:rFonts w:ascii="仿宋" w:eastAsia="仿宋" w:hAnsi="仿宋" w:hint="eastAsia"/>
          <w:sz w:val="32"/>
          <w:szCs w:val="32"/>
        </w:rPr>
        <w:t>元</w:t>
      </w:r>
      <w:r w:rsidRPr="007074D5">
        <w:rPr>
          <w:rFonts w:ascii="仿宋" w:eastAsia="仿宋" w:hAnsi="仿宋" w:hint="eastAsia"/>
          <w:sz w:val="32"/>
          <w:szCs w:val="32"/>
        </w:rPr>
        <w:t>，占本年支出合计的</w:t>
      </w:r>
      <w:r w:rsidR="009D1B2A" w:rsidRPr="007074D5">
        <w:rPr>
          <w:rFonts w:ascii="仿宋" w:eastAsia="仿宋" w:hAnsi="仿宋" w:hint="eastAsia"/>
          <w:sz w:val="32"/>
          <w:szCs w:val="32"/>
        </w:rPr>
        <w:t>0.00</w:t>
      </w:r>
      <w:r w:rsidRPr="007074D5">
        <w:rPr>
          <w:rFonts w:ascii="仿宋" w:eastAsia="仿宋" w:hAnsi="仿宋" w:hint="eastAsia"/>
          <w:sz w:val="32"/>
          <w:szCs w:val="32"/>
        </w:rPr>
        <w:t>%。</w:t>
      </w:r>
    </w:p>
    <w:p w:rsidR="00BD7A40" w:rsidRPr="007074D5" w:rsidRDefault="00BD7A40"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（四）经营支出</w:t>
      </w:r>
      <w:r w:rsidR="009D1B2A" w:rsidRPr="007074D5">
        <w:rPr>
          <w:rFonts w:ascii="仿宋" w:eastAsia="仿宋" w:hAnsi="仿宋" w:hint="eastAsia"/>
          <w:sz w:val="32"/>
          <w:szCs w:val="32"/>
        </w:rPr>
        <w:t>0.00</w:t>
      </w:r>
      <w:r w:rsidR="00B20C03" w:rsidRPr="007074D5">
        <w:rPr>
          <w:rFonts w:ascii="仿宋" w:eastAsia="仿宋" w:hAnsi="仿宋" w:hint="eastAsia"/>
          <w:sz w:val="32"/>
          <w:szCs w:val="32"/>
        </w:rPr>
        <w:t>元</w:t>
      </w:r>
      <w:r w:rsidRPr="007074D5">
        <w:rPr>
          <w:rFonts w:ascii="仿宋" w:eastAsia="仿宋" w:hAnsi="仿宋" w:hint="eastAsia"/>
          <w:sz w:val="32"/>
          <w:szCs w:val="32"/>
        </w:rPr>
        <w:t>，占本年支出合计的</w:t>
      </w:r>
      <w:r w:rsidR="009D1B2A" w:rsidRPr="007074D5">
        <w:rPr>
          <w:rFonts w:ascii="仿宋" w:eastAsia="仿宋" w:hAnsi="仿宋" w:hint="eastAsia"/>
          <w:sz w:val="32"/>
          <w:szCs w:val="32"/>
        </w:rPr>
        <w:t>0.00</w:t>
      </w:r>
      <w:r w:rsidRPr="007074D5">
        <w:rPr>
          <w:rFonts w:ascii="仿宋" w:eastAsia="仿宋" w:hAnsi="仿宋" w:hint="eastAsia"/>
          <w:sz w:val="32"/>
          <w:szCs w:val="32"/>
        </w:rPr>
        <w:t>%。</w:t>
      </w:r>
    </w:p>
    <w:p w:rsidR="00BD7A40" w:rsidRPr="007074D5" w:rsidRDefault="00BD7A40"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（五）对附属单位补助支出</w:t>
      </w:r>
      <w:r w:rsidR="009D1B2A" w:rsidRPr="007074D5">
        <w:rPr>
          <w:rFonts w:ascii="仿宋" w:eastAsia="仿宋" w:hAnsi="仿宋" w:hint="eastAsia"/>
          <w:sz w:val="32"/>
          <w:szCs w:val="32"/>
        </w:rPr>
        <w:t>0.00</w:t>
      </w:r>
      <w:r w:rsidR="00B20C03" w:rsidRPr="007074D5">
        <w:rPr>
          <w:rFonts w:ascii="仿宋" w:eastAsia="仿宋" w:hAnsi="仿宋" w:hint="eastAsia"/>
          <w:sz w:val="32"/>
          <w:szCs w:val="32"/>
        </w:rPr>
        <w:t>元</w:t>
      </w:r>
      <w:r w:rsidRPr="007074D5">
        <w:rPr>
          <w:rFonts w:ascii="仿宋" w:eastAsia="仿宋" w:hAnsi="仿宋" w:hint="eastAsia"/>
          <w:sz w:val="32"/>
          <w:szCs w:val="32"/>
        </w:rPr>
        <w:t>，占本年支出合计的</w:t>
      </w:r>
      <w:r w:rsidR="009D1B2A" w:rsidRPr="007074D5">
        <w:rPr>
          <w:rFonts w:ascii="仿宋" w:eastAsia="仿宋" w:hAnsi="仿宋" w:hint="eastAsia"/>
          <w:sz w:val="32"/>
          <w:szCs w:val="32"/>
        </w:rPr>
        <w:t>0.00</w:t>
      </w:r>
      <w:r w:rsidRPr="007074D5">
        <w:rPr>
          <w:rFonts w:ascii="仿宋" w:eastAsia="仿宋" w:hAnsi="仿宋" w:hint="eastAsia"/>
          <w:sz w:val="32"/>
          <w:szCs w:val="32"/>
        </w:rPr>
        <w:t>%。</w:t>
      </w:r>
    </w:p>
    <w:p w:rsidR="009406DE" w:rsidRPr="00B86993" w:rsidRDefault="009406DE" w:rsidP="00262622">
      <w:pPr>
        <w:tabs>
          <w:tab w:val="center" w:pos="6979"/>
        </w:tabs>
        <w:spacing w:line="560" w:lineRule="exact"/>
        <w:ind w:firstLineChars="196" w:firstLine="627"/>
        <w:rPr>
          <w:rFonts w:ascii="黑体" w:eastAsia="黑体" w:hAnsi="黑体"/>
          <w:sz w:val="32"/>
          <w:szCs w:val="32"/>
        </w:rPr>
      </w:pPr>
      <w:r w:rsidRPr="00B86993">
        <w:rPr>
          <w:rFonts w:ascii="黑体" w:eastAsia="黑体" w:hAnsi="黑体" w:hint="eastAsia"/>
          <w:sz w:val="32"/>
          <w:szCs w:val="32"/>
        </w:rPr>
        <w:t>五、</w:t>
      </w:r>
      <w:r w:rsidR="00CC25E9" w:rsidRPr="00B86993">
        <w:rPr>
          <w:rFonts w:ascii="黑体" w:eastAsia="黑体" w:hAnsi="黑体" w:hint="eastAsia"/>
          <w:sz w:val="32"/>
          <w:szCs w:val="32"/>
        </w:rPr>
        <w:t>2021</w:t>
      </w:r>
      <w:r w:rsidR="00B724FD" w:rsidRPr="00B86993">
        <w:rPr>
          <w:rFonts w:ascii="黑体" w:eastAsia="黑体" w:hAnsi="黑体" w:hint="eastAsia"/>
          <w:sz w:val="32"/>
          <w:szCs w:val="32"/>
        </w:rPr>
        <w:t>年度财政拨款收入支出决算总体</w:t>
      </w:r>
      <w:r w:rsidRPr="00B86993">
        <w:rPr>
          <w:rFonts w:ascii="黑体" w:eastAsia="黑体" w:hAnsi="黑体" w:hint="eastAsia"/>
          <w:sz w:val="32"/>
          <w:szCs w:val="32"/>
        </w:rPr>
        <w:t>情况说明</w:t>
      </w:r>
    </w:p>
    <w:p w:rsidR="009406DE" w:rsidRPr="007074D5" w:rsidRDefault="00CC25E9"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2021</w:t>
      </w:r>
      <w:r w:rsidR="009406DE" w:rsidRPr="007074D5">
        <w:rPr>
          <w:rFonts w:ascii="仿宋" w:eastAsia="仿宋" w:hAnsi="仿宋" w:hint="eastAsia"/>
          <w:sz w:val="32"/>
          <w:szCs w:val="32"/>
        </w:rPr>
        <w:t>年度财政拨款收入总计</w:t>
      </w:r>
      <w:r w:rsidR="00D81E10" w:rsidRPr="007074D5">
        <w:rPr>
          <w:rFonts w:ascii="仿宋" w:eastAsia="仿宋" w:hAnsi="仿宋"/>
          <w:sz w:val="32"/>
          <w:szCs w:val="32"/>
        </w:rPr>
        <w:t>302,968,314.85</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，其中：一般公共预算财政拨款</w:t>
      </w:r>
      <w:r w:rsidR="00D81E10" w:rsidRPr="007074D5">
        <w:rPr>
          <w:rFonts w:ascii="仿宋" w:eastAsia="仿宋" w:hAnsi="仿宋"/>
          <w:sz w:val="32"/>
          <w:szCs w:val="32"/>
        </w:rPr>
        <w:t>285,080,538.69</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，政府性基金预算财政拨款</w:t>
      </w:r>
      <w:r w:rsidR="00D81E10" w:rsidRPr="007074D5">
        <w:rPr>
          <w:rFonts w:ascii="仿宋" w:eastAsia="仿宋" w:hAnsi="仿宋"/>
          <w:sz w:val="32"/>
          <w:szCs w:val="32"/>
        </w:rPr>
        <w:t>0.00</w:t>
      </w:r>
      <w:r w:rsidR="00B20C03" w:rsidRPr="007074D5">
        <w:rPr>
          <w:rFonts w:ascii="仿宋" w:eastAsia="仿宋" w:hAnsi="仿宋" w:hint="eastAsia"/>
          <w:sz w:val="32"/>
          <w:szCs w:val="32"/>
        </w:rPr>
        <w:t>元</w:t>
      </w:r>
      <w:r w:rsidR="00301B64" w:rsidRPr="007074D5">
        <w:rPr>
          <w:rFonts w:ascii="仿宋" w:eastAsia="仿宋" w:hAnsi="仿宋" w:hint="eastAsia"/>
          <w:sz w:val="32"/>
          <w:szCs w:val="32"/>
        </w:rPr>
        <w:t>，国有资本经营预算财政拨款</w:t>
      </w:r>
      <w:r w:rsidR="00D81E10" w:rsidRPr="007074D5">
        <w:rPr>
          <w:rFonts w:ascii="仿宋" w:eastAsia="仿宋" w:hAnsi="仿宋"/>
          <w:sz w:val="32"/>
          <w:szCs w:val="32"/>
        </w:rPr>
        <w:t>0.00</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；年初财政拨款结转和结余</w:t>
      </w:r>
      <w:r w:rsidR="00D81E10" w:rsidRPr="007074D5">
        <w:rPr>
          <w:rFonts w:ascii="仿宋" w:eastAsia="仿宋" w:hAnsi="仿宋"/>
          <w:sz w:val="32"/>
          <w:szCs w:val="32"/>
        </w:rPr>
        <w:t>17,887,776.16</w:t>
      </w:r>
      <w:r w:rsidR="00B20C03" w:rsidRPr="007074D5">
        <w:rPr>
          <w:rFonts w:ascii="仿宋" w:eastAsia="仿宋" w:hAnsi="仿宋" w:hint="eastAsia"/>
          <w:sz w:val="32"/>
          <w:szCs w:val="32"/>
        </w:rPr>
        <w:t>元</w:t>
      </w:r>
      <w:r w:rsidR="00A021F1" w:rsidRPr="007074D5">
        <w:rPr>
          <w:rFonts w:ascii="仿宋" w:eastAsia="仿宋" w:hAnsi="仿宋" w:hint="eastAsia"/>
          <w:sz w:val="32"/>
          <w:szCs w:val="32"/>
        </w:rPr>
        <w:t>，其中：一般公共预算财政拨款</w:t>
      </w:r>
      <w:r w:rsidR="00D81E10" w:rsidRPr="007074D5">
        <w:rPr>
          <w:rFonts w:ascii="仿宋" w:eastAsia="仿宋" w:hAnsi="仿宋"/>
          <w:sz w:val="32"/>
          <w:szCs w:val="32"/>
        </w:rPr>
        <w:t>17,887,776.16</w:t>
      </w:r>
      <w:r w:rsidR="00B20C03" w:rsidRPr="007074D5">
        <w:rPr>
          <w:rFonts w:ascii="仿宋" w:eastAsia="仿宋" w:hAnsi="仿宋" w:hint="eastAsia"/>
          <w:sz w:val="32"/>
          <w:szCs w:val="32"/>
        </w:rPr>
        <w:t>元</w:t>
      </w:r>
      <w:r w:rsidR="00A021F1" w:rsidRPr="007074D5">
        <w:rPr>
          <w:rFonts w:ascii="仿宋" w:eastAsia="仿宋" w:hAnsi="仿宋" w:hint="eastAsia"/>
          <w:sz w:val="32"/>
          <w:szCs w:val="32"/>
        </w:rPr>
        <w:t>，政府性基金预算财政拨款</w:t>
      </w:r>
      <w:r w:rsidR="00D81E10" w:rsidRPr="007074D5">
        <w:rPr>
          <w:rFonts w:ascii="仿宋" w:eastAsia="仿宋" w:hAnsi="仿宋"/>
          <w:sz w:val="32"/>
          <w:szCs w:val="32"/>
        </w:rPr>
        <w:t>0.00</w:t>
      </w:r>
      <w:r w:rsidR="00B20C03" w:rsidRPr="007074D5">
        <w:rPr>
          <w:rFonts w:ascii="仿宋" w:eastAsia="仿宋" w:hAnsi="仿宋" w:hint="eastAsia"/>
          <w:sz w:val="32"/>
          <w:szCs w:val="32"/>
        </w:rPr>
        <w:t>元</w:t>
      </w:r>
      <w:r w:rsidR="00301B64" w:rsidRPr="007074D5">
        <w:rPr>
          <w:rFonts w:ascii="仿宋" w:eastAsia="仿宋" w:hAnsi="仿宋" w:hint="eastAsia"/>
          <w:sz w:val="32"/>
          <w:szCs w:val="32"/>
        </w:rPr>
        <w:t>，国有资</w:t>
      </w:r>
      <w:r w:rsidR="00301B64" w:rsidRPr="007074D5">
        <w:rPr>
          <w:rFonts w:ascii="仿宋" w:eastAsia="仿宋" w:hAnsi="仿宋" w:hint="eastAsia"/>
          <w:sz w:val="32"/>
          <w:szCs w:val="32"/>
        </w:rPr>
        <w:lastRenderedPageBreak/>
        <w:t>本经营预算财政拨款</w:t>
      </w:r>
      <w:r w:rsidR="00D81E10" w:rsidRPr="007074D5">
        <w:rPr>
          <w:rFonts w:ascii="仿宋" w:eastAsia="仿宋" w:hAnsi="仿宋"/>
          <w:sz w:val="32"/>
          <w:szCs w:val="32"/>
        </w:rPr>
        <w:t>0.00</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w:t>
      </w:r>
    </w:p>
    <w:p w:rsidR="009406DE" w:rsidRPr="007074D5" w:rsidRDefault="00CC25E9" w:rsidP="00262622">
      <w:pPr>
        <w:tabs>
          <w:tab w:val="center" w:pos="6979"/>
        </w:tabs>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2021</w:t>
      </w:r>
      <w:r w:rsidR="009406DE" w:rsidRPr="007074D5">
        <w:rPr>
          <w:rFonts w:ascii="仿宋" w:eastAsia="仿宋" w:hAnsi="仿宋" w:hint="eastAsia"/>
          <w:sz w:val="32"/>
          <w:szCs w:val="32"/>
        </w:rPr>
        <w:t>年度财政拨款支出总计</w:t>
      </w:r>
      <w:r w:rsidR="00D81E10" w:rsidRPr="007074D5">
        <w:rPr>
          <w:rFonts w:ascii="仿宋" w:eastAsia="仿宋" w:hAnsi="仿宋"/>
          <w:sz w:val="32"/>
          <w:szCs w:val="32"/>
        </w:rPr>
        <w:t>302,968,314.85</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，与</w:t>
      </w:r>
      <w:r w:rsidRPr="007074D5">
        <w:rPr>
          <w:rFonts w:ascii="仿宋" w:eastAsia="仿宋" w:hAnsi="仿宋" w:hint="eastAsia"/>
          <w:sz w:val="32"/>
          <w:szCs w:val="32"/>
        </w:rPr>
        <w:t>2021</w:t>
      </w:r>
      <w:r w:rsidR="009406DE" w:rsidRPr="007074D5">
        <w:rPr>
          <w:rFonts w:ascii="仿宋" w:eastAsia="仿宋" w:hAnsi="仿宋" w:hint="eastAsia"/>
          <w:sz w:val="32"/>
          <w:szCs w:val="32"/>
        </w:rPr>
        <w:t>年年初部门预算财政拨款支出总计相比，增加</w:t>
      </w:r>
      <w:r w:rsidR="00D81E10" w:rsidRPr="007074D5">
        <w:rPr>
          <w:rFonts w:ascii="仿宋" w:eastAsia="仿宋" w:hAnsi="仿宋"/>
          <w:sz w:val="32"/>
          <w:szCs w:val="32"/>
        </w:rPr>
        <w:t>74,649,973.88</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，增长</w:t>
      </w:r>
      <w:r w:rsidR="00D81E10" w:rsidRPr="007074D5">
        <w:rPr>
          <w:rFonts w:ascii="仿宋" w:eastAsia="仿宋" w:hAnsi="仿宋" w:hint="eastAsia"/>
          <w:sz w:val="32"/>
          <w:szCs w:val="32"/>
        </w:rPr>
        <w:t>32.70</w:t>
      </w:r>
      <w:r w:rsidR="009406DE" w:rsidRPr="007074D5">
        <w:rPr>
          <w:rFonts w:ascii="仿宋" w:eastAsia="仿宋" w:hAnsi="仿宋" w:hint="eastAsia"/>
          <w:sz w:val="32"/>
          <w:szCs w:val="32"/>
        </w:rPr>
        <w:t>%。主要原因：</w:t>
      </w:r>
      <w:r w:rsidR="00D81E10" w:rsidRPr="007074D5">
        <w:rPr>
          <w:rFonts w:ascii="仿宋" w:eastAsia="仿宋" w:hAnsi="仿宋" w:hint="eastAsia"/>
          <w:sz w:val="32"/>
          <w:szCs w:val="32"/>
        </w:rPr>
        <w:t>根据相关政策，追加一次性核增绩效工资。为全面打造遗址公园样板，提升公共服务质量，在基础设施建设、遗址保护展示、宣传等方面加大了专项资金的支出规模。</w:t>
      </w:r>
    </w:p>
    <w:p w:rsidR="009406DE" w:rsidRPr="00B86993" w:rsidRDefault="009406DE" w:rsidP="00262622">
      <w:pPr>
        <w:tabs>
          <w:tab w:val="center" w:pos="6979"/>
        </w:tabs>
        <w:spacing w:line="560" w:lineRule="exact"/>
        <w:ind w:firstLineChars="196" w:firstLine="627"/>
        <w:rPr>
          <w:rFonts w:ascii="黑体" w:eastAsia="黑体" w:hAnsi="黑体"/>
          <w:sz w:val="32"/>
          <w:szCs w:val="32"/>
        </w:rPr>
      </w:pPr>
      <w:r w:rsidRPr="00B86993">
        <w:rPr>
          <w:rFonts w:ascii="黑体" w:eastAsia="黑体" w:hAnsi="黑体" w:hint="eastAsia"/>
          <w:sz w:val="32"/>
          <w:szCs w:val="32"/>
        </w:rPr>
        <w:t>六、</w:t>
      </w:r>
      <w:r w:rsidR="00CC25E9" w:rsidRPr="00B86993">
        <w:rPr>
          <w:rFonts w:ascii="黑体" w:eastAsia="黑体" w:hAnsi="黑体" w:hint="eastAsia"/>
          <w:sz w:val="32"/>
          <w:szCs w:val="32"/>
        </w:rPr>
        <w:t>2021</w:t>
      </w:r>
      <w:r w:rsidRPr="00B86993">
        <w:rPr>
          <w:rFonts w:ascii="黑体" w:eastAsia="黑体" w:hAnsi="黑体" w:hint="eastAsia"/>
          <w:sz w:val="32"/>
          <w:szCs w:val="32"/>
        </w:rPr>
        <w:t>年度一般公共预算财政拨款支出决算情况说明</w:t>
      </w:r>
    </w:p>
    <w:p w:rsidR="009406DE" w:rsidRPr="005E60EE" w:rsidRDefault="009406DE" w:rsidP="00262622">
      <w:pPr>
        <w:autoSpaceDE w:val="0"/>
        <w:autoSpaceDN w:val="0"/>
        <w:adjustRightInd w:val="0"/>
        <w:spacing w:line="560" w:lineRule="exact"/>
        <w:ind w:firstLineChars="200" w:firstLine="640"/>
        <w:jc w:val="left"/>
        <w:rPr>
          <w:rFonts w:ascii="楷体_GB2312" w:eastAsia="楷体_GB2312"/>
          <w:sz w:val="32"/>
          <w:szCs w:val="32"/>
        </w:rPr>
      </w:pPr>
      <w:r w:rsidRPr="005E60EE">
        <w:rPr>
          <w:rFonts w:ascii="楷体_GB2312" w:eastAsia="楷体_GB2312" w:hint="eastAsia"/>
          <w:sz w:val="32"/>
          <w:szCs w:val="32"/>
        </w:rPr>
        <w:t>（一）一般公共预算财政拨款支出决算总体情况</w:t>
      </w:r>
    </w:p>
    <w:p w:rsidR="009406DE" w:rsidRPr="007074D5" w:rsidRDefault="00CC25E9"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2021</w:t>
      </w:r>
      <w:r w:rsidR="009406DE" w:rsidRPr="007074D5">
        <w:rPr>
          <w:rFonts w:ascii="仿宋" w:eastAsia="仿宋" w:hAnsi="仿宋" w:hint="eastAsia"/>
          <w:sz w:val="32"/>
          <w:szCs w:val="32"/>
        </w:rPr>
        <w:t>年度一般公共预算财政拨款支出</w:t>
      </w:r>
      <w:r w:rsidR="00D81E10" w:rsidRPr="007074D5">
        <w:rPr>
          <w:rFonts w:ascii="仿宋" w:eastAsia="仿宋" w:hAnsi="仿宋"/>
          <w:sz w:val="32"/>
          <w:szCs w:val="32"/>
        </w:rPr>
        <w:t>286,659,175.87</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，占本年支出合计的</w:t>
      </w:r>
      <w:r w:rsidR="00A23CD2" w:rsidRPr="007074D5">
        <w:rPr>
          <w:rFonts w:ascii="仿宋" w:eastAsia="仿宋" w:hAnsi="仿宋" w:hint="eastAsia"/>
          <w:sz w:val="32"/>
          <w:szCs w:val="32"/>
        </w:rPr>
        <w:t>82.42</w:t>
      </w:r>
      <w:r w:rsidR="009406DE" w:rsidRPr="007074D5">
        <w:rPr>
          <w:rFonts w:ascii="仿宋" w:eastAsia="仿宋" w:hAnsi="仿宋" w:hint="eastAsia"/>
          <w:sz w:val="32"/>
          <w:szCs w:val="32"/>
        </w:rPr>
        <w:t>%。同</w:t>
      </w:r>
      <w:r w:rsidRPr="007074D5">
        <w:rPr>
          <w:rFonts w:ascii="仿宋" w:eastAsia="仿宋" w:hAnsi="仿宋" w:hint="eastAsia"/>
          <w:sz w:val="32"/>
          <w:szCs w:val="32"/>
        </w:rPr>
        <w:t>2021</w:t>
      </w:r>
      <w:r w:rsidR="009406DE" w:rsidRPr="007074D5">
        <w:rPr>
          <w:rFonts w:ascii="仿宋" w:eastAsia="仿宋" w:hAnsi="仿宋" w:hint="eastAsia"/>
          <w:sz w:val="32"/>
          <w:szCs w:val="32"/>
        </w:rPr>
        <w:t>年年初部门预算相比，增加</w:t>
      </w:r>
      <w:r w:rsidR="00A23CD2" w:rsidRPr="007074D5">
        <w:rPr>
          <w:rFonts w:ascii="仿宋" w:eastAsia="仿宋" w:hAnsi="仿宋" w:hint="eastAsia"/>
          <w:sz w:val="32"/>
          <w:szCs w:val="32"/>
        </w:rPr>
        <w:t>58,340,834.9</w:t>
      </w:r>
      <w:r w:rsidR="00E014F4" w:rsidRPr="007074D5">
        <w:rPr>
          <w:rFonts w:ascii="仿宋" w:eastAsia="仿宋" w:hAnsi="仿宋" w:hint="eastAsia"/>
          <w:sz w:val="32"/>
          <w:szCs w:val="32"/>
        </w:rPr>
        <w:t>0</w:t>
      </w:r>
      <w:r w:rsidR="00B20C03" w:rsidRPr="007074D5">
        <w:rPr>
          <w:rFonts w:ascii="仿宋" w:eastAsia="仿宋" w:hAnsi="仿宋" w:hint="eastAsia"/>
          <w:sz w:val="32"/>
          <w:szCs w:val="32"/>
        </w:rPr>
        <w:t>元</w:t>
      </w:r>
      <w:r w:rsidR="009406DE" w:rsidRPr="007074D5">
        <w:rPr>
          <w:rFonts w:ascii="仿宋" w:eastAsia="仿宋" w:hAnsi="仿宋" w:hint="eastAsia"/>
          <w:sz w:val="32"/>
          <w:szCs w:val="32"/>
        </w:rPr>
        <w:t>，增长</w:t>
      </w:r>
      <w:r w:rsidR="00A23CD2" w:rsidRPr="007074D5">
        <w:rPr>
          <w:rFonts w:ascii="仿宋" w:eastAsia="仿宋" w:hAnsi="仿宋" w:hint="eastAsia"/>
          <w:sz w:val="32"/>
          <w:szCs w:val="32"/>
        </w:rPr>
        <w:t>25.55</w:t>
      </w:r>
      <w:r w:rsidR="009406DE" w:rsidRPr="007074D5">
        <w:rPr>
          <w:rFonts w:ascii="仿宋" w:eastAsia="仿宋" w:hAnsi="仿宋" w:hint="eastAsia"/>
          <w:sz w:val="32"/>
          <w:szCs w:val="32"/>
        </w:rPr>
        <w:t>%。主要原因：</w:t>
      </w:r>
      <w:r w:rsidR="00A23CD2" w:rsidRPr="007074D5">
        <w:rPr>
          <w:rFonts w:ascii="仿宋" w:eastAsia="仿宋" w:hAnsi="仿宋" w:hint="eastAsia"/>
          <w:sz w:val="32"/>
          <w:szCs w:val="32"/>
        </w:rPr>
        <w:t>根据相关政策，追加一次性核增绩效工资。为全面打造遗址公园样板，提升公共服务质量，在基础设施建设、遗址保护展示、宣传等方面加大了专项资金的支出规模</w:t>
      </w:r>
      <w:r w:rsidR="00C315FD" w:rsidRPr="007074D5">
        <w:rPr>
          <w:rFonts w:ascii="仿宋" w:eastAsia="仿宋" w:hAnsi="仿宋" w:hint="eastAsia"/>
          <w:sz w:val="32"/>
          <w:szCs w:val="32"/>
        </w:rPr>
        <w:t>。</w:t>
      </w:r>
    </w:p>
    <w:p w:rsidR="009406DE" w:rsidRPr="005E60EE" w:rsidRDefault="009406DE" w:rsidP="00262622">
      <w:pPr>
        <w:autoSpaceDE w:val="0"/>
        <w:autoSpaceDN w:val="0"/>
        <w:adjustRightInd w:val="0"/>
        <w:spacing w:line="560" w:lineRule="exact"/>
        <w:ind w:firstLineChars="200" w:firstLine="640"/>
        <w:jc w:val="left"/>
        <w:rPr>
          <w:rFonts w:ascii="楷体_GB2312" w:eastAsia="楷体_GB2312"/>
          <w:sz w:val="32"/>
          <w:szCs w:val="32"/>
        </w:rPr>
      </w:pPr>
      <w:r w:rsidRPr="005E60EE">
        <w:rPr>
          <w:rFonts w:ascii="楷体_GB2312" w:eastAsia="楷体_GB2312" w:hint="eastAsia"/>
          <w:sz w:val="32"/>
          <w:szCs w:val="32"/>
        </w:rPr>
        <w:t>（二）一般公共预算财政拨款支出决算具体情况</w:t>
      </w:r>
    </w:p>
    <w:p w:rsidR="009406DE" w:rsidRPr="007074D5" w:rsidRDefault="009406DE" w:rsidP="00262622">
      <w:pPr>
        <w:autoSpaceDE w:val="0"/>
        <w:autoSpaceDN w:val="0"/>
        <w:adjustRightInd w:val="0"/>
        <w:spacing w:line="560" w:lineRule="exact"/>
        <w:ind w:firstLineChars="200" w:firstLine="640"/>
        <w:jc w:val="left"/>
        <w:rPr>
          <w:rFonts w:ascii="仿宋" w:eastAsia="仿宋" w:hAnsi="仿宋"/>
          <w:b/>
          <w:sz w:val="32"/>
          <w:szCs w:val="32"/>
        </w:rPr>
      </w:pPr>
      <w:r w:rsidRPr="007074D5">
        <w:rPr>
          <w:rFonts w:ascii="仿宋" w:eastAsia="仿宋" w:hAnsi="仿宋" w:hint="eastAsia"/>
          <w:sz w:val="32"/>
          <w:szCs w:val="32"/>
        </w:rPr>
        <w:t>1、“</w:t>
      </w:r>
      <w:r w:rsidR="003806A5" w:rsidRPr="007074D5">
        <w:rPr>
          <w:rFonts w:ascii="仿宋" w:eastAsia="仿宋" w:hAnsi="仿宋" w:hint="eastAsia"/>
          <w:sz w:val="32"/>
          <w:szCs w:val="32"/>
        </w:rPr>
        <w:t>教育支出</w:t>
      </w:r>
      <w:r w:rsidRPr="007074D5">
        <w:rPr>
          <w:rFonts w:ascii="仿宋" w:eastAsia="仿宋" w:hAnsi="仿宋" w:hint="eastAsia"/>
          <w:sz w:val="32"/>
          <w:szCs w:val="32"/>
        </w:rPr>
        <w:t>”</w:t>
      </w:r>
      <w:r w:rsidR="00CC25E9" w:rsidRPr="007074D5">
        <w:rPr>
          <w:rFonts w:ascii="仿宋" w:eastAsia="仿宋" w:hAnsi="仿宋" w:hint="eastAsia"/>
          <w:sz w:val="32"/>
          <w:szCs w:val="32"/>
        </w:rPr>
        <w:t>2021</w:t>
      </w:r>
      <w:r w:rsidRPr="007074D5">
        <w:rPr>
          <w:rFonts w:ascii="仿宋" w:eastAsia="仿宋" w:hAnsi="仿宋" w:hint="eastAsia"/>
          <w:sz w:val="32"/>
          <w:szCs w:val="32"/>
        </w:rPr>
        <w:t>年度决算</w:t>
      </w:r>
      <w:r w:rsidR="003806A5" w:rsidRPr="007074D5">
        <w:rPr>
          <w:rFonts w:ascii="仿宋" w:eastAsia="仿宋" w:hAnsi="仿宋"/>
          <w:sz w:val="32"/>
          <w:szCs w:val="32"/>
        </w:rPr>
        <w:t>2,805.20</w:t>
      </w:r>
      <w:r w:rsidR="00B20C03" w:rsidRPr="007074D5">
        <w:rPr>
          <w:rFonts w:ascii="仿宋" w:eastAsia="仿宋" w:hAnsi="仿宋" w:hint="eastAsia"/>
          <w:sz w:val="32"/>
          <w:szCs w:val="32"/>
        </w:rPr>
        <w:t>元</w:t>
      </w:r>
      <w:r w:rsidRPr="007074D5">
        <w:rPr>
          <w:rFonts w:ascii="仿宋" w:eastAsia="仿宋" w:hAnsi="仿宋" w:hint="eastAsia"/>
          <w:sz w:val="32"/>
          <w:szCs w:val="32"/>
        </w:rPr>
        <w:t>，比</w:t>
      </w:r>
      <w:r w:rsidR="00CC25E9" w:rsidRPr="007074D5">
        <w:rPr>
          <w:rFonts w:ascii="仿宋" w:eastAsia="仿宋" w:hAnsi="仿宋" w:hint="eastAsia"/>
          <w:sz w:val="32"/>
          <w:szCs w:val="32"/>
        </w:rPr>
        <w:t>2021</w:t>
      </w:r>
      <w:r w:rsidRPr="007074D5">
        <w:rPr>
          <w:rFonts w:ascii="仿宋" w:eastAsia="仿宋" w:hAnsi="仿宋" w:hint="eastAsia"/>
          <w:sz w:val="32"/>
          <w:szCs w:val="32"/>
        </w:rPr>
        <w:t>年年初预算</w:t>
      </w:r>
      <w:r w:rsidRPr="007074D5">
        <w:rPr>
          <w:rFonts w:ascii="仿宋" w:eastAsia="仿宋" w:hAnsi="仿宋" w:hint="eastAsia"/>
          <w:b/>
          <w:i/>
          <w:color w:val="FF0000"/>
          <w:sz w:val="32"/>
          <w:szCs w:val="32"/>
          <w:u w:val="single"/>
        </w:rPr>
        <w:t>（不包括基本建设资金、部分大额专项资金和中央下达的专项转移支付资金及年初结转和结余资金，下同）</w:t>
      </w:r>
      <w:r w:rsidRPr="007074D5">
        <w:rPr>
          <w:rFonts w:ascii="仿宋" w:eastAsia="仿宋" w:hAnsi="仿宋" w:hint="eastAsia"/>
          <w:sz w:val="32"/>
          <w:szCs w:val="32"/>
        </w:rPr>
        <w:t>增加</w:t>
      </w:r>
      <w:r w:rsidR="003806A5" w:rsidRPr="007074D5">
        <w:rPr>
          <w:rFonts w:ascii="仿宋" w:eastAsia="仿宋" w:hAnsi="仿宋"/>
          <w:sz w:val="32"/>
          <w:szCs w:val="32"/>
        </w:rPr>
        <w:t>2,805.20</w:t>
      </w:r>
      <w:r w:rsidR="00B20C03" w:rsidRPr="007074D5">
        <w:rPr>
          <w:rFonts w:ascii="仿宋" w:eastAsia="仿宋" w:hAnsi="仿宋" w:hint="eastAsia"/>
          <w:sz w:val="32"/>
          <w:szCs w:val="32"/>
        </w:rPr>
        <w:t>元</w:t>
      </w:r>
      <w:r w:rsidRPr="007074D5">
        <w:rPr>
          <w:rFonts w:ascii="仿宋" w:eastAsia="仿宋" w:hAnsi="仿宋" w:hint="eastAsia"/>
          <w:sz w:val="32"/>
          <w:szCs w:val="32"/>
        </w:rPr>
        <w:t>。其中：</w:t>
      </w:r>
    </w:p>
    <w:p w:rsidR="009406DE" w:rsidRPr="007074D5" w:rsidRDefault="009406DE" w:rsidP="00262622">
      <w:pPr>
        <w:spacing w:line="560" w:lineRule="exact"/>
        <w:rPr>
          <w:rFonts w:ascii="仿宋" w:eastAsia="仿宋" w:hAnsi="仿宋"/>
          <w:sz w:val="32"/>
          <w:szCs w:val="32"/>
        </w:rPr>
      </w:pPr>
      <w:r w:rsidRPr="007074D5">
        <w:rPr>
          <w:rFonts w:ascii="仿宋" w:eastAsia="仿宋" w:hAnsi="仿宋" w:hint="eastAsia"/>
          <w:sz w:val="32"/>
          <w:szCs w:val="32"/>
        </w:rPr>
        <w:t>“</w:t>
      </w:r>
      <w:r w:rsidR="003806A5" w:rsidRPr="007074D5">
        <w:rPr>
          <w:rFonts w:ascii="仿宋" w:eastAsia="仿宋" w:hAnsi="仿宋" w:hint="eastAsia"/>
          <w:sz w:val="32"/>
          <w:szCs w:val="32"/>
        </w:rPr>
        <w:t>进修及培训</w:t>
      </w:r>
      <w:r w:rsidRPr="007074D5">
        <w:rPr>
          <w:rFonts w:ascii="仿宋" w:eastAsia="仿宋" w:hAnsi="仿宋" w:hint="eastAsia"/>
          <w:sz w:val="32"/>
          <w:szCs w:val="32"/>
        </w:rPr>
        <w:t>”</w:t>
      </w:r>
      <w:r w:rsidR="00CC25E9" w:rsidRPr="007074D5">
        <w:rPr>
          <w:rFonts w:ascii="仿宋" w:eastAsia="仿宋" w:hAnsi="仿宋" w:hint="eastAsia"/>
          <w:sz w:val="32"/>
          <w:szCs w:val="32"/>
        </w:rPr>
        <w:t>2021</w:t>
      </w:r>
      <w:r w:rsidRPr="007074D5">
        <w:rPr>
          <w:rFonts w:ascii="仿宋" w:eastAsia="仿宋" w:hAnsi="仿宋" w:hint="eastAsia"/>
          <w:sz w:val="32"/>
          <w:szCs w:val="32"/>
        </w:rPr>
        <w:t>年度决算</w:t>
      </w:r>
      <w:r w:rsidR="003806A5" w:rsidRPr="007074D5">
        <w:rPr>
          <w:rFonts w:ascii="仿宋" w:eastAsia="仿宋" w:hAnsi="仿宋"/>
          <w:sz w:val="32"/>
          <w:szCs w:val="32"/>
        </w:rPr>
        <w:t>2,805.20</w:t>
      </w:r>
      <w:r w:rsidR="00B20C03" w:rsidRPr="007074D5">
        <w:rPr>
          <w:rFonts w:ascii="仿宋" w:eastAsia="仿宋" w:hAnsi="仿宋" w:hint="eastAsia"/>
          <w:sz w:val="32"/>
          <w:szCs w:val="32"/>
        </w:rPr>
        <w:t>元</w:t>
      </w:r>
      <w:r w:rsidRPr="007074D5">
        <w:rPr>
          <w:rFonts w:ascii="仿宋" w:eastAsia="仿宋" w:hAnsi="仿宋" w:hint="eastAsia"/>
          <w:sz w:val="32"/>
          <w:szCs w:val="32"/>
        </w:rPr>
        <w:t>，比</w:t>
      </w:r>
      <w:r w:rsidR="00CC25E9" w:rsidRPr="007074D5">
        <w:rPr>
          <w:rFonts w:ascii="仿宋" w:eastAsia="仿宋" w:hAnsi="仿宋" w:hint="eastAsia"/>
          <w:sz w:val="32"/>
          <w:szCs w:val="32"/>
        </w:rPr>
        <w:t>2021</w:t>
      </w:r>
      <w:r w:rsidRPr="007074D5">
        <w:rPr>
          <w:rFonts w:ascii="仿宋" w:eastAsia="仿宋" w:hAnsi="仿宋" w:hint="eastAsia"/>
          <w:sz w:val="32"/>
          <w:szCs w:val="32"/>
        </w:rPr>
        <w:t>年年初预算增加</w:t>
      </w:r>
      <w:r w:rsidR="003806A5" w:rsidRPr="007074D5">
        <w:rPr>
          <w:rFonts w:ascii="仿宋" w:eastAsia="仿宋" w:hAnsi="仿宋"/>
          <w:sz w:val="32"/>
          <w:szCs w:val="32"/>
        </w:rPr>
        <w:t>2,805.20</w:t>
      </w:r>
      <w:r w:rsidR="00B20C03" w:rsidRPr="007074D5">
        <w:rPr>
          <w:rFonts w:ascii="仿宋" w:eastAsia="仿宋" w:hAnsi="仿宋" w:hint="eastAsia"/>
          <w:sz w:val="32"/>
          <w:szCs w:val="32"/>
        </w:rPr>
        <w:t>元</w:t>
      </w:r>
      <w:r w:rsidR="004451F9" w:rsidRPr="007074D5">
        <w:rPr>
          <w:rFonts w:ascii="仿宋" w:eastAsia="仿宋" w:hAnsi="仿宋" w:hint="eastAsia"/>
          <w:sz w:val="32"/>
          <w:szCs w:val="32"/>
        </w:rPr>
        <w:t>。</w:t>
      </w:r>
      <w:r w:rsidRPr="007074D5">
        <w:rPr>
          <w:rFonts w:ascii="仿宋" w:eastAsia="仿宋" w:hAnsi="仿宋" w:hint="eastAsia"/>
          <w:sz w:val="32"/>
          <w:szCs w:val="32"/>
        </w:rPr>
        <w:t>主要原因：</w:t>
      </w:r>
      <w:r w:rsidR="003806A5" w:rsidRPr="007074D5">
        <w:rPr>
          <w:rFonts w:ascii="仿宋" w:eastAsia="仿宋" w:hAnsi="仿宋" w:hint="eastAsia"/>
          <w:sz w:val="32"/>
          <w:szCs w:val="32"/>
        </w:rPr>
        <w:t>与年初预算口径不一致。</w:t>
      </w:r>
    </w:p>
    <w:p w:rsidR="009406DE" w:rsidRPr="007074D5" w:rsidRDefault="009406DE"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2、“</w:t>
      </w:r>
      <w:r w:rsidR="003806A5" w:rsidRPr="007074D5">
        <w:rPr>
          <w:rFonts w:ascii="仿宋" w:eastAsia="仿宋" w:hAnsi="仿宋" w:hint="eastAsia"/>
          <w:sz w:val="32"/>
          <w:szCs w:val="32"/>
        </w:rPr>
        <w:t>科学技术支出</w:t>
      </w:r>
      <w:r w:rsidRPr="007074D5">
        <w:rPr>
          <w:rFonts w:ascii="仿宋" w:eastAsia="仿宋" w:hAnsi="仿宋" w:hint="eastAsia"/>
          <w:sz w:val="32"/>
          <w:szCs w:val="32"/>
        </w:rPr>
        <w:t>”(类)</w:t>
      </w:r>
      <w:r w:rsidR="00CC25E9" w:rsidRPr="007074D5">
        <w:rPr>
          <w:rFonts w:ascii="仿宋" w:eastAsia="仿宋" w:hAnsi="仿宋" w:hint="eastAsia"/>
          <w:sz w:val="32"/>
          <w:szCs w:val="32"/>
        </w:rPr>
        <w:t>2021</w:t>
      </w:r>
      <w:r w:rsidRPr="007074D5">
        <w:rPr>
          <w:rFonts w:ascii="仿宋" w:eastAsia="仿宋" w:hAnsi="仿宋" w:hint="eastAsia"/>
          <w:sz w:val="32"/>
          <w:szCs w:val="32"/>
        </w:rPr>
        <w:t>年度决算</w:t>
      </w:r>
      <w:r w:rsidR="003806A5" w:rsidRPr="007074D5">
        <w:rPr>
          <w:rFonts w:ascii="仿宋" w:eastAsia="仿宋" w:hAnsi="仿宋"/>
          <w:sz w:val="32"/>
          <w:szCs w:val="32"/>
        </w:rPr>
        <w:t>425,646.57</w:t>
      </w:r>
      <w:r w:rsidR="00B20C03" w:rsidRPr="007074D5">
        <w:rPr>
          <w:rFonts w:ascii="仿宋" w:eastAsia="仿宋" w:hAnsi="仿宋" w:hint="eastAsia"/>
          <w:sz w:val="32"/>
          <w:szCs w:val="32"/>
        </w:rPr>
        <w:t>元</w:t>
      </w:r>
      <w:r w:rsidRPr="007074D5">
        <w:rPr>
          <w:rFonts w:ascii="仿宋" w:eastAsia="仿宋" w:hAnsi="仿宋" w:hint="eastAsia"/>
          <w:sz w:val="32"/>
          <w:szCs w:val="32"/>
        </w:rPr>
        <w:t>，比</w:t>
      </w:r>
      <w:r w:rsidR="00CC25E9" w:rsidRPr="007074D5">
        <w:rPr>
          <w:rFonts w:ascii="仿宋" w:eastAsia="仿宋" w:hAnsi="仿宋" w:hint="eastAsia"/>
          <w:sz w:val="32"/>
          <w:szCs w:val="32"/>
        </w:rPr>
        <w:lastRenderedPageBreak/>
        <w:t>2021</w:t>
      </w:r>
      <w:r w:rsidRPr="007074D5">
        <w:rPr>
          <w:rFonts w:ascii="仿宋" w:eastAsia="仿宋" w:hAnsi="仿宋" w:hint="eastAsia"/>
          <w:sz w:val="32"/>
          <w:szCs w:val="32"/>
        </w:rPr>
        <w:t>年年初预算减少</w:t>
      </w:r>
      <w:r w:rsidR="003806A5" w:rsidRPr="007074D5">
        <w:rPr>
          <w:rFonts w:ascii="仿宋" w:eastAsia="仿宋" w:hAnsi="仿宋"/>
          <w:sz w:val="32"/>
          <w:szCs w:val="32"/>
        </w:rPr>
        <w:t>189,507.07</w:t>
      </w:r>
      <w:r w:rsidR="00B20C03" w:rsidRPr="007074D5">
        <w:rPr>
          <w:rFonts w:ascii="仿宋" w:eastAsia="仿宋" w:hAnsi="仿宋" w:hint="eastAsia"/>
          <w:sz w:val="32"/>
          <w:szCs w:val="32"/>
        </w:rPr>
        <w:t>元</w:t>
      </w:r>
      <w:r w:rsidRPr="007074D5">
        <w:rPr>
          <w:rFonts w:ascii="仿宋" w:eastAsia="仿宋" w:hAnsi="仿宋" w:hint="eastAsia"/>
          <w:sz w:val="32"/>
          <w:szCs w:val="32"/>
        </w:rPr>
        <w:t>，</w:t>
      </w:r>
      <w:r w:rsidR="004451F9" w:rsidRPr="007074D5">
        <w:rPr>
          <w:rFonts w:ascii="仿宋" w:eastAsia="仿宋" w:hAnsi="仿宋" w:hint="eastAsia"/>
          <w:sz w:val="32"/>
          <w:szCs w:val="32"/>
        </w:rPr>
        <w:t>减少</w:t>
      </w:r>
      <w:r w:rsidR="003806A5" w:rsidRPr="007074D5">
        <w:rPr>
          <w:rFonts w:ascii="仿宋" w:eastAsia="仿宋" w:hAnsi="仿宋" w:hint="eastAsia"/>
          <w:sz w:val="32"/>
          <w:szCs w:val="32"/>
        </w:rPr>
        <w:t>30.81</w:t>
      </w:r>
      <w:r w:rsidRPr="007074D5">
        <w:rPr>
          <w:rFonts w:ascii="仿宋" w:eastAsia="仿宋" w:hAnsi="仿宋" w:hint="eastAsia"/>
          <w:sz w:val="32"/>
          <w:szCs w:val="32"/>
        </w:rPr>
        <w:t xml:space="preserve"> %。其中：</w:t>
      </w:r>
    </w:p>
    <w:p w:rsidR="009406DE" w:rsidRPr="007074D5" w:rsidRDefault="009406DE" w:rsidP="00262622">
      <w:pPr>
        <w:spacing w:line="560" w:lineRule="exact"/>
        <w:rPr>
          <w:rFonts w:ascii="仿宋" w:eastAsia="仿宋" w:hAnsi="仿宋"/>
          <w:sz w:val="32"/>
          <w:szCs w:val="32"/>
        </w:rPr>
      </w:pPr>
      <w:r w:rsidRPr="007074D5">
        <w:rPr>
          <w:rFonts w:ascii="仿宋" w:eastAsia="仿宋" w:hAnsi="仿宋" w:hint="eastAsia"/>
          <w:sz w:val="32"/>
          <w:szCs w:val="32"/>
        </w:rPr>
        <w:t>“</w:t>
      </w:r>
      <w:r w:rsidR="004451F9" w:rsidRPr="007074D5">
        <w:rPr>
          <w:rFonts w:ascii="仿宋" w:eastAsia="仿宋" w:hAnsi="仿宋" w:hint="eastAsia"/>
          <w:sz w:val="32"/>
          <w:szCs w:val="32"/>
        </w:rPr>
        <w:t>科学技术管理事务</w:t>
      </w:r>
      <w:r w:rsidRPr="007074D5">
        <w:rPr>
          <w:rFonts w:ascii="仿宋" w:eastAsia="仿宋" w:hAnsi="仿宋" w:hint="eastAsia"/>
          <w:sz w:val="32"/>
          <w:szCs w:val="32"/>
        </w:rPr>
        <w:t>”（款）</w:t>
      </w:r>
      <w:r w:rsidR="00CC25E9" w:rsidRPr="007074D5">
        <w:rPr>
          <w:rFonts w:ascii="仿宋" w:eastAsia="仿宋" w:hAnsi="仿宋" w:hint="eastAsia"/>
          <w:sz w:val="32"/>
          <w:szCs w:val="32"/>
        </w:rPr>
        <w:t>2021</w:t>
      </w:r>
      <w:r w:rsidRPr="007074D5">
        <w:rPr>
          <w:rFonts w:ascii="仿宋" w:eastAsia="仿宋" w:hAnsi="仿宋" w:hint="eastAsia"/>
          <w:sz w:val="32"/>
          <w:szCs w:val="32"/>
        </w:rPr>
        <w:t>年度决算</w:t>
      </w:r>
      <w:r w:rsidR="004451F9" w:rsidRPr="007074D5">
        <w:rPr>
          <w:rFonts w:ascii="仿宋" w:eastAsia="仿宋" w:hAnsi="仿宋"/>
          <w:sz w:val="32"/>
          <w:szCs w:val="32"/>
        </w:rPr>
        <w:t>425,646.57</w:t>
      </w:r>
      <w:r w:rsidR="004451F9" w:rsidRPr="007074D5">
        <w:rPr>
          <w:rFonts w:ascii="仿宋" w:eastAsia="仿宋" w:hAnsi="仿宋" w:hint="eastAsia"/>
          <w:sz w:val="32"/>
          <w:szCs w:val="32"/>
        </w:rPr>
        <w:t>元，比2021年年初预算减少</w:t>
      </w:r>
      <w:r w:rsidR="004451F9" w:rsidRPr="007074D5">
        <w:rPr>
          <w:rFonts w:ascii="仿宋" w:eastAsia="仿宋" w:hAnsi="仿宋"/>
          <w:sz w:val="32"/>
          <w:szCs w:val="32"/>
        </w:rPr>
        <w:t>189,507.07</w:t>
      </w:r>
      <w:r w:rsidR="004451F9" w:rsidRPr="007074D5">
        <w:rPr>
          <w:rFonts w:ascii="仿宋" w:eastAsia="仿宋" w:hAnsi="仿宋" w:hint="eastAsia"/>
          <w:sz w:val="32"/>
          <w:szCs w:val="32"/>
        </w:rPr>
        <w:t>元，减少30.81 %。</w:t>
      </w:r>
      <w:r w:rsidRPr="007074D5">
        <w:rPr>
          <w:rFonts w:ascii="仿宋" w:eastAsia="仿宋" w:hAnsi="仿宋" w:hint="eastAsia"/>
          <w:sz w:val="32"/>
          <w:szCs w:val="32"/>
        </w:rPr>
        <w:t>主要原因：</w:t>
      </w:r>
      <w:r w:rsidR="004451F9" w:rsidRPr="007074D5">
        <w:rPr>
          <w:rFonts w:ascii="仿宋" w:eastAsia="仿宋" w:hAnsi="仿宋" w:hint="eastAsia"/>
          <w:sz w:val="32"/>
          <w:szCs w:val="32"/>
        </w:rPr>
        <w:t>因疫情原因，无法完全开展项目相关工作。</w:t>
      </w:r>
    </w:p>
    <w:p w:rsidR="003806A5" w:rsidRPr="007074D5" w:rsidRDefault="004451F9"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3</w:t>
      </w:r>
      <w:r w:rsidR="003806A5" w:rsidRPr="007074D5">
        <w:rPr>
          <w:rFonts w:ascii="仿宋" w:eastAsia="仿宋" w:hAnsi="仿宋" w:hint="eastAsia"/>
          <w:sz w:val="32"/>
          <w:szCs w:val="32"/>
        </w:rPr>
        <w:t>、“</w:t>
      </w:r>
      <w:r w:rsidRPr="007074D5">
        <w:rPr>
          <w:rFonts w:ascii="仿宋" w:eastAsia="仿宋" w:hAnsi="仿宋" w:hint="eastAsia"/>
          <w:sz w:val="32"/>
          <w:szCs w:val="32"/>
        </w:rPr>
        <w:t>文化旅游体育与传媒支出</w:t>
      </w:r>
      <w:r w:rsidR="003806A5" w:rsidRPr="007074D5">
        <w:rPr>
          <w:rFonts w:ascii="仿宋" w:eastAsia="仿宋" w:hAnsi="仿宋" w:hint="eastAsia"/>
          <w:sz w:val="32"/>
          <w:szCs w:val="32"/>
        </w:rPr>
        <w:t>”(类)2021年度决算</w:t>
      </w:r>
      <w:r w:rsidRPr="007074D5">
        <w:rPr>
          <w:rFonts w:ascii="仿宋" w:eastAsia="仿宋" w:hAnsi="仿宋"/>
          <w:sz w:val="32"/>
          <w:szCs w:val="32"/>
        </w:rPr>
        <w:t>225,933,750.07</w:t>
      </w:r>
      <w:r w:rsidR="003806A5" w:rsidRPr="007074D5">
        <w:rPr>
          <w:rFonts w:ascii="仿宋" w:eastAsia="仿宋" w:hAnsi="仿宋" w:hint="eastAsia"/>
          <w:sz w:val="32"/>
          <w:szCs w:val="32"/>
        </w:rPr>
        <w:t>元，比2021年年初预算增加</w:t>
      </w:r>
      <w:r w:rsidRPr="007074D5">
        <w:rPr>
          <w:rFonts w:ascii="仿宋" w:eastAsia="仿宋" w:hAnsi="仿宋"/>
          <w:sz w:val="32"/>
          <w:szCs w:val="32"/>
        </w:rPr>
        <w:t>41,789,191.04</w:t>
      </w:r>
      <w:r w:rsidR="003806A5" w:rsidRPr="007074D5">
        <w:rPr>
          <w:rFonts w:ascii="仿宋" w:eastAsia="仿宋" w:hAnsi="仿宋" w:hint="eastAsia"/>
          <w:sz w:val="32"/>
          <w:szCs w:val="32"/>
        </w:rPr>
        <w:t>元，增长</w:t>
      </w:r>
      <w:r w:rsidRPr="007074D5">
        <w:rPr>
          <w:rFonts w:ascii="仿宋" w:eastAsia="仿宋" w:hAnsi="仿宋" w:hint="eastAsia"/>
          <w:sz w:val="32"/>
          <w:szCs w:val="32"/>
        </w:rPr>
        <w:t>22.69</w:t>
      </w:r>
      <w:r w:rsidR="003806A5" w:rsidRPr="007074D5">
        <w:rPr>
          <w:rFonts w:ascii="仿宋" w:eastAsia="仿宋" w:hAnsi="仿宋" w:hint="eastAsia"/>
          <w:sz w:val="32"/>
          <w:szCs w:val="32"/>
        </w:rPr>
        <w:t xml:space="preserve"> %。其中：</w:t>
      </w:r>
    </w:p>
    <w:p w:rsidR="003806A5" w:rsidRPr="007074D5" w:rsidRDefault="003806A5" w:rsidP="00262622">
      <w:pPr>
        <w:spacing w:line="560" w:lineRule="exact"/>
        <w:rPr>
          <w:rFonts w:ascii="仿宋" w:eastAsia="仿宋" w:hAnsi="仿宋"/>
          <w:sz w:val="32"/>
          <w:szCs w:val="32"/>
        </w:rPr>
      </w:pPr>
      <w:r w:rsidRPr="007074D5">
        <w:rPr>
          <w:rFonts w:ascii="仿宋" w:eastAsia="仿宋" w:hAnsi="仿宋" w:hint="eastAsia"/>
          <w:sz w:val="32"/>
          <w:szCs w:val="32"/>
        </w:rPr>
        <w:t>“</w:t>
      </w:r>
      <w:r w:rsidR="004451F9" w:rsidRPr="007074D5">
        <w:rPr>
          <w:rFonts w:ascii="仿宋" w:eastAsia="仿宋" w:hAnsi="仿宋" w:hint="eastAsia"/>
          <w:sz w:val="32"/>
          <w:szCs w:val="32"/>
        </w:rPr>
        <w:t>文化和旅游</w:t>
      </w:r>
      <w:r w:rsidRPr="007074D5">
        <w:rPr>
          <w:rFonts w:ascii="仿宋" w:eastAsia="仿宋" w:hAnsi="仿宋" w:hint="eastAsia"/>
          <w:sz w:val="32"/>
          <w:szCs w:val="32"/>
        </w:rPr>
        <w:t>”（款）2021年度决算</w:t>
      </w:r>
      <w:r w:rsidR="004451F9" w:rsidRPr="007074D5">
        <w:rPr>
          <w:rFonts w:ascii="仿宋" w:eastAsia="仿宋" w:hAnsi="仿宋"/>
          <w:sz w:val="32"/>
          <w:szCs w:val="32"/>
        </w:rPr>
        <w:t>217,258,168.80</w:t>
      </w:r>
      <w:r w:rsidRPr="007074D5">
        <w:rPr>
          <w:rFonts w:ascii="仿宋" w:eastAsia="仿宋" w:hAnsi="仿宋" w:hint="eastAsia"/>
          <w:sz w:val="32"/>
          <w:szCs w:val="32"/>
        </w:rPr>
        <w:t>元，比2021年年初预算增加</w:t>
      </w:r>
      <w:r w:rsidR="004451F9" w:rsidRPr="007074D5">
        <w:rPr>
          <w:rFonts w:ascii="仿宋" w:eastAsia="仿宋" w:hAnsi="仿宋"/>
          <w:sz w:val="32"/>
          <w:szCs w:val="32"/>
        </w:rPr>
        <w:t>34,013,609.77</w:t>
      </w:r>
      <w:r w:rsidRPr="007074D5">
        <w:rPr>
          <w:rFonts w:ascii="仿宋" w:eastAsia="仿宋" w:hAnsi="仿宋" w:hint="eastAsia"/>
          <w:sz w:val="32"/>
          <w:szCs w:val="32"/>
        </w:rPr>
        <w:t>元，增长</w:t>
      </w:r>
      <w:r w:rsidR="004451F9" w:rsidRPr="007074D5">
        <w:rPr>
          <w:rFonts w:ascii="仿宋" w:eastAsia="仿宋" w:hAnsi="仿宋" w:hint="eastAsia"/>
          <w:sz w:val="32"/>
          <w:szCs w:val="32"/>
        </w:rPr>
        <w:t>18.56</w:t>
      </w:r>
      <w:r w:rsidRPr="007074D5">
        <w:rPr>
          <w:rFonts w:ascii="仿宋" w:eastAsia="仿宋" w:hAnsi="仿宋" w:hint="eastAsia"/>
          <w:sz w:val="32"/>
          <w:szCs w:val="32"/>
        </w:rPr>
        <w:t>%。主要原因：</w:t>
      </w:r>
      <w:r w:rsidR="004451F9" w:rsidRPr="007074D5">
        <w:rPr>
          <w:rFonts w:ascii="仿宋" w:eastAsia="仿宋" w:hAnsi="仿宋" w:hint="eastAsia"/>
          <w:sz w:val="32"/>
          <w:szCs w:val="32"/>
        </w:rPr>
        <w:t>文委代分专项资金未在我单位年初预算中</w:t>
      </w:r>
      <w:r w:rsidRPr="007074D5">
        <w:rPr>
          <w:rFonts w:ascii="仿宋" w:eastAsia="仿宋" w:hAnsi="仿宋" w:hint="eastAsia"/>
          <w:sz w:val="32"/>
          <w:szCs w:val="32"/>
        </w:rPr>
        <w:t>。</w:t>
      </w:r>
    </w:p>
    <w:p w:rsidR="004451F9" w:rsidRPr="007074D5" w:rsidRDefault="004451F9" w:rsidP="00262622">
      <w:pPr>
        <w:spacing w:line="560" w:lineRule="exact"/>
        <w:rPr>
          <w:rFonts w:ascii="仿宋" w:eastAsia="仿宋" w:hAnsi="仿宋"/>
          <w:sz w:val="32"/>
          <w:szCs w:val="32"/>
        </w:rPr>
      </w:pPr>
      <w:r w:rsidRPr="007074D5">
        <w:rPr>
          <w:rFonts w:ascii="仿宋" w:eastAsia="仿宋" w:hAnsi="仿宋" w:hint="eastAsia"/>
          <w:sz w:val="32"/>
          <w:szCs w:val="32"/>
        </w:rPr>
        <w:t>“文物”（款）2021年度决算</w:t>
      </w:r>
      <w:r w:rsidRPr="007074D5">
        <w:rPr>
          <w:rFonts w:ascii="仿宋" w:eastAsia="仿宋" w:hAnsi="仿宋"/>
          <w:sz w:val="32"/>
          <w:szCs w:val="32"/>
        </w:rPr>
        <w:t>4,127,153.21</w:t>
      </w:r>
      <w:r w:rsidRPr="007074D5">
        <w:rPr>
          <w:rFonts w:ascii="仿宋" w:eastAsia="仿宋" w:hAnsi="仿宋" w:hint="eastAsia"/>
          <w:sz w:val="32"/>
          <w:szCs w:val="32"/>
        </w:rPr>
        <w:t>元，比2021年年初预算增加</w:t>
      </w:r>
      <w:r w:rsidRPr="007074D5">
        <w:rPr>
          <w:rFonts w:ascii="仿宋" w:eastAsia="仿宋" w:hAnsi="仿宋"/>
          <w:sz w:val="32"/>
          <w:szCs w:val="32"/>
        </w:rPr>
        <w:t>4,127,153.21</w:t>
      </w:r>
      <w:r w:rsidRPr="007074D5">
        <w:rPr>
          <w:rFonts w:ascii="仿宋" w:eastAsia="仿宋" w:hAnsi="仿宋" w:hint="eastAsia"/>
          <w:sz w:val="32"/>
          <w:szCs w:val="32"/>
        </w:rPr>
        <w:t>元。主要原因：文委代分专项资金未在我单位年初预算中。</w:t>
      </w:r>
    </w:p>
    <w:p w:rsidR="004451F9" w:rsidRPr="007074D5" w:rsidRDefault="004451F9" w:rsidP="00262622">
      <w:pPr>
        <w:spacing w:line="560" w:lineRule="exact"/>
        <w:rPr>
          <w:rFonts w:ascii="仿宋" w:eastAsia="仿宋" w:hAnsi="仿宋"/>
          <w:sz w:val="32"/>
          <w:szCs w:val="32"/>
        </w:rPr>
      </w:pPr>
      <w:r w:rsidRPr="007074D5">
        <w:rPr>
          <w:rFonts w:ascii="仿宋" w:eastAsia="仿宋" w:hAnsi="仿宋" w:hint="eastAsia"/>
          <w:sz w:val="32"/>
          <w:szCs w:val="32"/>
        </w:rPr>
        <w:t>“其他文化旅游体育与传媒支出”（款）2021年度决算</w:t>
      </w:r>
      <w:r w:rsidRPr="007074D5">
        <w:rPr>
          <w:rFonts w:ascii="仿宋" w:eastAsia="仿宋" w:hAnsi="仿宋"/>
          <w:sz w:val="32"/>
          <w:szCs w:val="32"/>
        </w:rPr>
        <w:t>4,548,428.06</w:t>
      </w:r>
      <w:r w:rsidRPr="007074D5">
        <w:rPr>
          <w:rFonts w:ascii="仿宋" w:eastAsia="仿宋" w:hAnsi="仿宋" w:hint="eastAsia"/>
          <w:sz w:val="32"/>
          <w:szCs w:val="32"/>
        </w:rPr>
        <w:t>元，比2021年年初预算增加</w:t>
      </w:r>
      <w:r w:rsidRPr="007074D5">
        <w:rPr>
          <w:rFonts w:ascii="仿宋" w:eastAsia="仿宋" w:hAnsi="仿宋"/>
          <w:sz w:val="32"/>
          <w:szCs w:val="32"/>
        </w:rPr>
        <w:t>3,648,428.06</w:t>
      </w:r>
      <w:r w:rsidRPr="007074D5">
        <w:rPr>
          <w:rFonts w:ascii="仿宋" w:eastAsia="仿宋" w:hAnsi="仿宋" w:hint="eastAsia"/>
          <w:sz w:val="32"/>
          <w:szCs w:val="32"/>
        </w:rPr>
        <w:t>元，增长405.8%。主要原因：更好发展圆明园事业调整追加的各种专项资金。</w:t>
      </w:r>
    </w:p>
    <w:p w:rsidR="003806A5" w:rsidRPr="007074D5" w:rsidRDefault="004451F9"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4</w:t>
      </w:r>
      <w:r w:rsidR="003806A5" w:rsidRPr="007074D5">
        <w:rPr>
          <w:rFonts w:ascii="仿宋" w:eastAsia="仿宋" w:hAnsi="仿宋" w:hint="eastAsia"/>
          <w:sz w:val="32"/>
          <w:szCs w:val="32"/>
        </w:rPr>
        <w:t>、“</w:t>
      </w:r>
      <w:r w:rsidR="00275A4B" w:rsidRPr="007074D5">
        <w:rPr>
          <w:rFonts w:ascii="仿宋" w:eastAsia="仿宋" w:hAnsi="仿宋" w:hint="eastAsia"/>
          <w:sz w:val="32"/>
          <w:szCs w:val="32"/>
        </w:rPr>
        <w:t>社会保障和就业支出</w:t>
      </w:r>
      <w:r w:rsidR="003806A5" w:rsidRPr="007074D5">
        <w:rPr>
          <w:rFonts w:ascii="仿宋" w:eastAsia="仿宋" w:hAnsi="仿宋" w:hint="eastAsia"/>
          <w:sz w:val="32"/>
          <w:szCs w:val="32"/>
        </w:rPr>
        <w:t>”(类)2021年度决算</w:t>
      </w:r>
      <w:r w:rsidR="00275A4B" w:rsidRPr="007074D5">
        <w:rPr>
          <w:rFonts w:ascii="仿宋" w:eastAsia="仿宋" w:hAnsi="仿宋"/>
          <w:sz w:val="32"/>
          <w:szCs w:val="32"/>
        </w:rPr>
        <w:t>43,028,871.84</w:t>
      </w:r>
      <w:r w:rsidR="003806A5" w:rsidRPr="007074D5">
        <w:rPr>
          <w:rFonts w:ascii="仿宋" w:eastAsia="仿宋" w:hAnsi="仿宋" w:hint="eastAsia"/>
          <w:sz w:val="32"/>
          <w:szCs w:val="32"/>
        </w:rPr>
        <w:t>元，比2021年年初预算增加</w:t>
      </w:r>
      <w:r w:rsidR="00275A4B" w:rsidRPr="007074D5">
        <w:rPr>
          <w:rFonts w:ascii="仿宋" w:eastAsia="仿宋" w:hAnsi="仿宋"/>
          <w:sz w:val="32"/>
          <w:szCs w:val="32"/>
        </w:rPr>
        <w:t>11,665,907.79</w:t>
      </w:r>
      <w:r w:rsidR="003806A5" w:rsidRPr="007074D5">
        <w:rPr>
          <w:rFonts w:ascii="仿宋" w:eastAsia="仿宋" w:hAnsi="仿宋" w:hint="eastAsia"/>
          <w:sz w:val="32"/>
          <w:szCs w:val="32"/>
        </w:rPr>
        <w:t>元，增长</w:t>
      </w:r>
      <w:r w:rsidR="00275A4B" w:rsidRPr="007074D5">
        <w:rPr>
          <w:rFonts w:ascii="仿宋" w:eastAsia="仿宋" w:hAnsi="仿宋" w:hint="eastAsia"/>
          <w:sz w:val="32"/>
          <w:szCs w:val="32"/>
        </w:rPr>
        <w:t>37.20</w:t>
      </w:r>
      <w:r w:rsidR="003806A5" w:rsidRPr="007074D5">
        <w:rPr>
          <w:rFonts w:ascii="仿宋" w:eastAsia="仿宋" w:hAnsi="仿宋" w:hint="eastAsia"/>
          <w:sz w:val="32"/>
          <w:szCs w:val="32"/>
        </w:rPr>
        <w:t xml:space="preserve"> %。其中：</w:t>
      </w:r>
    </w:p>
    <w:p w:rsidR="003806A5" w:rsidRPr="007074D5" w:rsidRDefault="003806A5" w:rsidP="00262622">
      <w:pPr>
        <w:spacing w:line="560" w:lineRule="exact"/>
        <w:rPr>
          <w:rFonts w:ascii="仿宋" w:eastAsia="仿宋" w:hAnsi="仿宋"/>
          <w:sz w:val="32"/>
          <w:szCs w:val="32"/>
        </w:rPr>
      </w:pPr>
      <w:r w:rsidRPr="007074D5">
        <w:rPr>
          <w:rFonts w:ascii="仿宋" w:eastAsia="仿宋" w:hAnsi="仿宋" w:hint="eastAsia"/>
          <w:sz w:val="32"/>
          <w:szCs w:val="32"/>
        </w:rPr>
        <w:t>“</w:t>
      </w:r>
      <w:r w:rsidR="00275A4B" w:rsidRPr="007074D5">
        <w:rPr>
          <w:rFonts w:ascii="仿宋" w:eastAsia="仿宋" w:hAnsi="仿宋" w:hint="eastAsia"/>
          <w:sz w:val="32"/>
          <w:szCs w:val="32"/>
        </w:rPr>
        <w:t>行政事业单位养老支出</w:t>
      </w:r>
      <w:r w:rsidRPr="007074D5">
        <w:rPr>
          <w:rFonts w:ascii="仿宋" w:eastAsia="仿宋" w:hAnsi="仿宋" w:hint="eastAsia"/>
          <w:sz w:val="32"/>
          <w:szCs w:val="32"/>
        </w:rPr>
        <w:t>”（款）2021年度决算</w:t>
      </w:r>
      <w:r w:rsidR="00275A4B" w:rsidRPr="007074D5">
        <w:rPr>
          <w:rFonts w:ascii="仿宋" w:eastAsia="仿宋" w:hAnsi="仿宋"/>
          <w:sz w:val="32"/>
          <w:szCs w:val="32"/>
        </w:rPr>
        <w:t>39,249,845.61</w:t>
      </w:r>
      <w:r w:rsidRPr="007074D5">
        <w:rPr>
          <w:rFonts w:ascii="仿宋" w:eastAsia="仿宋" w:hAnsi="仿宋" w:hint="eastAsia"/>
          <w:sz w:val="32"/>
          <w:szCs w:val="32"/>
        </w:rPr>
        <w:t>元，比2021年年初预算增加</w:t>
      </w:r>
      <w:r w:rsidR="00275A4B" w:rsidRPr="007074D5">
        <w:rPr>
          <w:rFonts w:ascii="仿宋" w:eastAsia="仿宋" w:hAnsi="仿宋"/>
          <w:sz w:val="32"/>
          <w:szCs w:val="32"/>
        </w:rPr>
        <w:t>7,886,881.56</w:t>
      </w:r>
      <w:r w:rsidRPr="007074D5">
        <w:rPr>
          <w:rFonts w:ascii="仿宋" w:eastAsia="仿宋" w:hAnsi="仿宋" w:hint="eastAsia"/>
          <w:sz w:val="32"/>
          <w:szCs w:val="32"/>
        </w:rPr>
        <w:t>元，增长</w:t>
      </w:r>
      <w:r w:rsidR="00275A4B" w:rsidRPr="007074D5">
        <w:rPr>
          <w:rFonts w:ascii="仿宋" w:eastAsia="仿宋" w:hAnsi="仿宋" w:hint="eastAsia"/>
          <w:sz w:val="32"/>
          <w:szCs w:val="32"/>
        </w:rPr>
        <w:t>25.15</w:t>
      </w:r>
      <w:r w:rsidRPr="007074D5">
        <w:rPr>
          <w:rFonts w:ascii="仿宋" w:eastAsia="仿宋" w:hAnsi="仿宋" w:hint="eastAsia"/>
          <w:sz w:val="32"/>
          <w:szCs w:val="32"/>
        </w:rPr>
        <w:t>%。</w:t>
      </w:r>
      <w:r w:rsidRPr="007074D5">
        <w:rPr>
          <w:rFonts w:ascii="仿宋" w:eastAsia="仿宋" w:hAnsi="仿宋" w:hint="eastAsia"/>
          <w:sz w:val="32"/>
          <w:szCs w:val="32"/>
        </w:rPr>
        <w:lastRenderedPageBreak/>
        <w:t>主要原因：</w:t>
      </w:r>
      <w:r w:rsidR="00275A4B" w:rsidRPr="007074D5">
        <w:rPr>
          <w:rFonts w:ascii="仿宋" w:eastAsia="仿宋" w:hAnsi="仿宋" w:hint="eastAsia"/>
          <w:sz w:val="32"/>
          <w:szCs w:val="32"/>
        </w:rPr>
        <w:t>与年初预算口径不一致</w:t>
      </w:r>
      <w:r w:rsidRPr="007074D5">
        <w:rPr>
          <w:rFonts w:ascii="仿宋" w:eastAsia="仿宋" w:hAnsi="仿宋" w:hint="eastAsia"/>
          <w:sz w:val="32"/>
          <w:szCs w:val="32"/>
        </w:rPr>
        <w:t>。</w:t>
      </w:r>
    </w:p>
    <w:p w:rsidR="00275A4B" w:rsidRPr="007074D5" w:rsidRDefault="00275A4B" w:rsidP="00262622">
      <w:pPr>
        <w:spacing w:line="560" w:lineRule="exact"/>
        <w:rPr>
          <w:rFonts w:ascii="仿宋" w:eastAsia="仿宋" w:hAnsi="仿宋"/>
          <w:sz w:val="32"/>
          <w:szCs w:val="32"/>
        </w:rPr>
      </w:pPr>
      <w:r w:rsidRPr="007074D5">
        <w:rPr>
          <w:rFonts w:ascii="仿宋" w:eastAsia="仿宋" w:hAnsi="仿宋" w:hint="eastAsia"/>
          <w:sz w:val="32"/>
          <w:szCs w:val="32"/>
        </w:rPr>
        <w:t>“残疾人事业”（款）2021年度决算</w:t>
      </w:r>
      <w:r w:rsidRPr="007074D5">
        <w:rPr>
          <w:rFonts w:ascii="仿宋" w:eastAsia="仿宋" w:hAnsi="仿宋"/>
          <w:sz w:val="32"/>
          <w:szCs w:val="32"/>
        </w:rPr>
        <w:t>3,779,026.23</w:t>
      </w:r>
      <w:r w:rsidRPr="007074D5">
        <w:rPr>
          <w:rFonts w:ascii="仿宋" w:eastAsia="仿宋" w:hAnsi="仿宋" w:hint="eastAsia"/>
          <w:sz w:val="32"/>
          <w:szCs w:val="32"/>
        </w:rPr>
        <w:t>元，比2021年年初预算增加</w:t>
      </w:r>
      <w:r w:rsidRPr="007074D5">
        <w:rPr>
          <w:rFonts w:ascii="仿宋" w:eastAsia="仿宋" w:hAnsi="仿宋"/>
          <w:sz w:val="32"/>
          <w:szCs w:val="32"/>
        </w:rPr>
        <w:t>3,779,026.23</w:t>
      </w:r>
      <w:r w:rsidRPr="007074D5">
        <w:rPr>
          <w:rFonts w:ascii="仿宋" w:eastAsia="仿宋" w:hAnsi="仿宋" w:hint="eastAsia"/>
          <w:sz w:val="32"/>
          <w:szCs w:val="32"/>
        </w:rPr>
        <w:t>元。主要原因：残联代分专项资金未在我单位年初预算中。</w:t>
      </w:r>
    </w:p>
    <w:p w:rsidR="003806A5" w:rsidRPr="007074D5" w:rsidRDefault="004451F9"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5</w:t>
      </w:r>
      <w:r w:rsidR="003806A5" w:rsidRPr="007074D5">
        <w:rPr>
          <w:rFonts w:ascii="仿宋" w:eastAsia="仿宋" w:hAnsi="仿宋" w:hint="eastAsia"/>
          <w:sz w:val="32"/>
          <w:szCs w:val="32"/>
        </w:rPr>
        <w:t>、“</w:t>
      </w:r>
      <w:r w:rsidR="00275A4B" w:rsidRPr="007074D5">
        <w:rPr>
          <w:rFonts w:ascii="仿宋" w:eastAsia="仿宋" w:hAnsi="仿宋" w:hint="eastAsia"/>
          <w:sz w:val="32"/>
          <w:szCs w:val="32"/>
        </w:rPr>
        <w:t>卫生健康支出</w:t>
      </w:r>
      <w:r w:rsidR="003806A5" w:rsidRPr="007074D5">
        <w:rPr>
          <w:rFonts w:ascii="仿宋" w:eastAsia="仿宋" w:hAnsi="仿宋" w:hint="eastAsia"/>
          <w:sz w:val="32"/>
          <w:szCs w:val="32"/>
        </w:rPr>
        <w:t>”(类)2021年度决算</w:t>
      </w:r>
      <w:r w:rsidR="00275A4B" w:rsidRPr="007074D5">
        <w:rPr>
          <w:rFonts w:ascii="仿宋" w:eastAsia="仿宋" w:hAnsi="仿宋"/>
          <w:sz w:val="32"/>
          <w:szCs w:val="32"/>
        </w:rPr>
        <w:t>17,268,102.19</w:t>
      </w:r>
      <w:r w:rsidR="003806A5" w:rsidRPr="007074D5">
        <w:rPr>
          <w:rFonts w:ascii="仿宋" w:eastAsia="仿宋" w:hAnsi="仿宋" w:hint="eastAsia"/>
          <w:sz w:val="32"/>
          <w:szCs w:val="32"/>
        </w:rPr>
        <w:t>元，比2021年年初预算增加</w:t>
      </w:r>
      <w:r w:rsidR="00275A4B" w:rsidRPr="007074D5">
        <w:rPr>
          <w:rFonts w:ascii="仿宋" w:eastAsia="仿宋" w:hAnsi="仿宋"/>
          <w:sz w:val="32"/>
          <w:szCs w:val="32"/>
        </w:rPr>
        <w:t>5,072,437.94</w:t>
      </w:r>
      <w:r w:rsidR="003806A5" w:rsidRPr="007074D5">
        <w:rPr>
          <w:rFonts w:ascii="仿宋" w:eastAsia="仿宋" w:hAnsi="仿宋" w:hint="eastAsia"/>
          <w:sz w:val="32"/>
          <w:szCs w:val="32"/>
        </w:rPr>
        <w:t>元，增长</w:t>
      </w:r>
      <w:r w:rsidR="00275A4B" w:rsidRPr="007074D5">
        <w:rPr>
          <w:rFonts w:ascii="仿宋" w:eastAsia="仿宋" w:hAnsi="仿宋" w:hint="eastAsia"/>
          <w:sz w:val="32"/>
          <w:szCs w:val="32"/>
        </w:rPr>
        <w:t>41.59</w:t>
      </w:r>
      <w:r w:rsidR="003806A5" w:rsidRPr="007074D5">
        <w:rPr>
          <w:rFonts w:ascii="仿宋" w:eastAsia="仿宋" w:hAnsi="仿宋" w:hint="eastAsia"/>
          <w:sz w:val="32"/>
          <w:szCs w:val="32"/>
        </w:rPr>
        <w:t xml:space="preserve"> %。其中：</w:t>
      </w:r>
    </w:p>
    <w:p w:rsidR="003806A5" w:rsidRPr="007074D5" w:rsidRDefault="003806A5" w:rsidP="00262622">
      <w:pPr>
        <w:spacing w:line="560" w:lineRule="exact"/>
        <w:rPr>
          <w:rFonts w:ascii="仿宋" w:eastAsia="仿宋" w:hAnsi="仿宋"/>
          <w:sz w:val="32"/>
          <w:szCs w:val="32"/>
        </w:rPr>
      </w:pPr>
      <w:r w:rsidRPr="007074D5">
        <w:rPr>
          <w:rFonts w:ascii="仿宋" w:eastAsia="仿宋" w:hAnsi="仿宋" w:hint="eastAsia"/>
          <w:sz w:val="32"/>
          <w:szCs w:val="32"/>
        </w:rPr>
        <w:t>“</w:t>
      </w:r>
      <w:r w:rsidR="00275A4B" w:rsidRPr="007074D5">
        <w:rPr>
          <w:rFonts w:ascii="仿宋" w:eastAsia="仿宋" w:hAnsi="仿宋" w:hint="eastAsia"/>
          <w:sz w:val="32"/>
          <w:szCs w:val="32"/>
        </w:rPr>
        <w:t>行政事业单位医疗</w:t>
      </w:r>
      <w:r w:rsidRPr="007074D5">
        <w:rPr>
          <w:rFonts w:ascii="仿宋" w:eastAsia="仿宋" w:hAnsi="仿宋" w:hint="eastAsia"/>
          <w:sz w:val="32"/>
          <w:szCs w:val="32"/>
        </w:rPr>
        <w:t>”（款）2021年度决算</w:t>
      </w:r>
      <w:r w:rsidR="00275A4B" w:rsidRPr="007074D5">
        <w:rPr>
          <w:rFonts w:ascii="仿宋" w:eastAsia="仿宋" w:hAnsi="仿宋"/>
          <w:sz w:val="32"/>
          <w:szCs w:val="32"/>
        </w:rPr>
        <w:t>17,268,102.19</w:t>
      </w:r>
      <w:r w:rsidRPr="007074D5">
        <w:rPr>
          <w:rFonts w:ascii="仿宋" w:eastAsia="仿宋" w:hAnsi="仿宋" w:hint="eastAsia"/>
          <w:sz w:val="32"/>
          <w:szCs w:val="32"/>
        </w:rPr>
        <w:t>元，比2021年年初预算增加</w:t>
      </w:r>
      <w:r w:rsidR="00275A4B" w:rsidRPr="007074D5">
        <w:rPr>
          <w:rFonts w:ascii="仿宋" w:eastAsia="仿宋" w:hAnsi="仿宋"/>
          <w:sz w:val="32"/>
          <w:szCs w:val="32"/>
        </w:rPr>
        <w:t>5,072,437.94</w:t>
      </w:r>
      <w:r w:rsidR="00275A4B" w:rsidRPr="007074D5">
        <w:rPr>
          <w:rFonts w:ascii="仿宋" w:eastAsia="仿宋" w:hAnsi="仿宋" w:hint="eastAsia"/>
          <w:sz w:val="32"/>
          <w:szCs w:val="32"/>
        </w:rPr>
        <w:t>元，增长41.59 %</w:t>
      </w:r>
      <w:r w:rsidRPr="007074D5">
        <w:rPr>
          <w:rFonts w:ascii="仿宋" w:eastAsia="仿宋" w:hAnsi="仿宋" w:hint="eastAsia"/>
          <w:sz w:val="32"/>
          <w:szCs w:val="32"/>
        </w:rPr>
        <w:t>。主要原因：</w:t>
      </w:r>
      <w:r w:rsidR="00275A4B" w:rsidRPr="007074D5">
        <w:rPr>
          <w:rFonts w:ascii="仿宋" w:eastAsia="仿宋" w:hAnsi="仿宋" w:hint="eastAsia"/>
          <w:sz w:val="32"/>
          <w:szCs w:val="32"/>
        </w:rPr>
        <w:t>与年初预算口径不一致</w:t>
      </w:r>
      <w:r w:rsidRPr="007074D5">
        <w:rPr>
          <w:rFonts w:ascii="仿宋" w:eastAsia="仿宋" w:hAnsi="仿宋" w:hint="eastAsia"/>
          <w:sz w:val="32"/>
          <w:szCs w:val="32"/>
        </w:rPr>
        <w:t>。</w:t>
      </w:r>
    </w:p>
    <w:p w:rsidR="00B724FD" w:rsidRPr="00EC3878" w:rsidRDefault="009406DE" w:rsidP="00262622">
      <w:pPr>
        <w:tabs>
          <w:tab w:val="center" w:pos="6979"/>
        </w:tabs>
        <w:spacing w:line="560" w:lineRule="exact"/>
        <w:ind w:firstLineChars="196" w:firstLine="627"/>
        <w:rPr>
          <w:rFonts w:ascii="黑体" w:eastAsia="黑体" w:hAnsi="黑体"/>
          <w:sz w:val="32"/>
          <w:szCs w:val="32"/>
        </w:rPr>
      </w:pPr>
      <w:r w:rsidRPr="00EC3878">
        <w:rPr>
          <w:rFonts w:ascii="黑体" w:eastAsia="黑体" w:hAnsi="黑体" w:hint="eastAsia"/>
          <w:sz w:val="32"/>
          <w:szCs w:val="32"/>
        </w:rPr>
        <w:t>七、</w:t>
      </w:r>
      <w:r w:rsidR="00CC25E9" w:rsidRPr="00EC3878">
        <w:rPr>
          <w:rFonts w:ascii="黑体" w:eastAsia="黑体" w:hAnsi="黑体" w:hint="eastAsia"/>
          <w:sz w:val="32"/>
          <w:szCs w:val="32"/>
        </w:rPr>
        <w:t>2021</w:t>
      </w:r>
      <w:r w:rsidR="00B724FD" w:rsidRPr="00EC3878">
        <w:rPr>
          <w:rFonts w:ascii="黑体" w:eastAsia="黑体" w:hAnsi="黑体" w:hint="eastAsia"/>
          <w:sz w:val="32"/>
          <w:szCs w:val="32"/>
        </w:rPr>
        <w:t>年度一般公共预算财政拨款基本支出决算情况说明</w:t>
      </w:r>
    </w:p>
    <w:p w:rsidR="00F324F2" w:rsidRPr="005E60EE" w:rsidRDefault="00F324F2" w:rsidP="00262622">
      <w:pPr>
        <w:autoSpaceDE w:val="0"/>
        <w:autoSpaceDN w:val="0"/>
        <w:adjustRightInd w:val="0"/>
        <w:spacing w:line="560" w:lineRule="exact"/>
        <w:ind w:firstLineChars="200" w:firstLine="640"/>
        <w:jc w:val="left"/>
        <w:rPr>
          <w:rFonts w:ascii="楷体_GB2312" w:eastAsia="楷体_GB2312"/>
          <w:sz w:val="32"/>
          <w:szCs w:val="32"/>
        </w:rPr>
      </w:pPr>
      <w:r w:rsidRPr="005E60EE">
        <w:rPr>
          <w:rFonts w:ascii="楷体_GB2312" w:eastAsia="楷体_GB2312" w:hint="eastAsia"/>
          <w:sz w:val="32"/>
          <w:szCs w:val="32"/>
        </w:rPr>
        <w:t>（一）</w:t>
      </w:r>
      <w:r w:rsidR="00CC25E9" w:rsidRPr="005E60EE">
        <w:rPr>
          <w:rFonts w:ascii="楷体_GB2312" w:eastAsia="楷体_GB2312" w:hint="eastAsia"/>
          <w:sz w:val="32"/>
          <w:szCs w:val="32"/>
        </w:rPr>
        <w:t>2021</w:t>
      </w:r>
      <w:r w:rsidRPr="005E60EE">
        <w:rPr>
          <w:rFonts w:ascii="楷体_GB2312" w:eastAsia="楷体_GB2312" w:hint="eastAsia"/>
          <w:sz w:val="32"/>
          <w:szCs w:val="32"/>
        </w:rPr>
        <w:t>年一般公共预算财政拨款基本支出决算总体情况</w:t>
      </w:r>
    </w:p>
    <w:p w:rsidR="00F324F2" w:rsidRPr="007074D5" w:rsidRDefault="00CC25E9" w:rsidP="00262622">
      <w:pPr>
        <w:spacing w:line="560" w:lineRule="exact"/>
        <w:rPr>
          <w:rFonts w:ascii="仿宋" w:eastAsia="仿宋" w:hAnsi="仿宋"/>
          <w:sz w:val="32"/>
          <w:szCs w:val="32"/>
        </w:rPr>
      </w:pPr>
      <w:r w:rsidRPr="007074D5">
        <w:rPr>
          <w:rFonts w:ascii="仿宋" w:eastAsia="仿宋" w:hAnsi="仿宋" w:hint="eastAsia"/>
          <w:sz w:val="32"/>
          <w:szCs w:val="32"/>
        </w:rPr>
        <w:t>2021</w:t>
      </w:r>
      <w:r w:rsidR="00F324F2" w:rsidRPr="007074D5">
        <w:rPr>
          <w:rFonts w:ascii="仿宋" w:eastAsia="仿宋" w:hAnsi="仿宋" w:hint="eastAsia"/>
          <w:sz w:val="32"/>
          <w:szCs w:val="32"/>
        </w:rPr>
        <w:t>年度</w:t>
      </w:r>
      <w:r w:rsidR="00D61C59" w:rsidRPr="007074D5">
        <w:rPr>
          <w:rFonts w:ascii="仿宋" w:eastAsia="仿宋" w:hAnsi="仿宋" w:hint="eastAsia"/>
          <w:sz w:val="32"/>
          <w:szCs w:val="32"/>
        </w:rPr>
        <w:t>一般公共</w:t>
      </w:r>
      <w:r w:rsidR="00F324F2" w:rsidRPr="007074D5">
        <w:rPr>
          <w:rFonts w:ascii="仿宋" w:eastAsia="仿宋" w:hAnsi="仿宋" w:hint="eastAsia"/>
          <w:sz w:val="32"/>
          <w:szCs w:val="32"/>
        </w:rPr>
        <w:t>预算财政拨款基本支出</w:t>
      </w:r>
      <w:r w:rsidR="00275A4B" w:rsidRPr="007074D5">
        <w:rPr>
          <w:rFonts w:ascii="仿宋" w:eastAsia="仿宋" w:hAnsi="仿宋"/>
          <w:sz w:val="32"/>
          <w:szCs w:val="32"/>
        </w:rPr>
        <w:t>199,477,213.22</w:t>
      </w:r>
      <w:r w:rsidR="00B20C03" w:rsidRPr="007074D5">
        <w:rPr>
          <w:rFonts w:ascii="仿宋" w:eastAsia="仿宋" w:hAnsi="仿宋" w:hint="eastAsia"/>
          <w:sz w:val="32"/>
          <w:szCs w:val="32"/>
        </w:rPr>
        <w:t>元</w:t>
      </w:r>
      <w:r w:rsidR="00F324F2" w:rsidRPr="007074D5">
        <w:rPr>
          <w:rFonts w:ascii="仿宋" w:eastAsia="仿宋" w:hAnsi="仿宋" w:hint="eastAsia"/>
          <w:sz w:val="32"/>
          <w:szCs w:val="32"/>
        </w:rPr>
        <w:t>，占本年支出合计的</w:t>
      </w:r>
      <w:r w:rsidR="006C7030" w:rsidRPr="007074D5">
        <w:rPr>
          <w:rFonts w:ascii="仿宋" w:eastAsia="仿宋" w:hAnsi="仿宋" w:hint="eastAsia"/>
          <w:sz w:val="32"/>
          <w:szCs w:val="32"/>
        </w:rPr>
        <w:t>57.35</w:t>
      </w:r>
      <w:r w:rsidR="00F324F2" w:rsidRPr="007074D5">
        <w:rPr>
          <w:rFonts w:ascii="仿宋" w:eastAsia="仿宋" w:hAnsi="仿宋" w:hint="eastAsia"/>
          <w:sz w:val="32"/>
          <w:szCs w:val="32"/>
        </w:rPr>
        <w:t>%</w:t>
      </w:r>
      <w:r w:rsidR="0027540F" w:rsidRPr="007074D5">
        <w:rPr>
          <w:rFonts w:ascii="仿宋" w:eastAsia="仿宋" w:hAnsi="仿宋" w:hint="eastAsia"/>
          <w:sz w:val="32"/>
          <w:szCs w:val="32"/>
        </w:rPr>
        <w:t>，</w:t>
      </w:r>
      <w:r w:rsidR="00F324F2" w:rsidRPr="007074D5">
        <w:rPr>
          <w:rFonts w:ascii="仿宋" w:eastAsia="仿宋" w:hAnsi="仿宋" w:hint="eastAsia"/>
          <w:sz w:val="32"/>
          <w:szCs w:val="32"/>
        </w:rPr>
        <w:t>同</w:t>
      </w:r>
      <w:r w:rsidRPr="007074D5">
        <w:rPr>
          <w:rFonts w:ascii="仿宋" w:eastAsia="仿宋" w:hAnsi="仿宋" w:hint="eastAsia"/>
          <w:sz w:val="32"/>
          <w:szCs w:val="32"/>
        </w:rPr>
        <w:t>2021</w:t>
      </w:r>
      <w:r w:rsidR="00F324F2" w:rsidRPr="007074D5">
        <w:rPr>
          <w:rFonts w:ascii="仿宋" w:eastAsia="仿宋" w:hAnsi="仿宋" w:hint="eastAsia"/>
          <w:sz w:val="32"/>
          <w:szCs w:val="32"/>
        </w:rPr>
        <w:t>年年初部门预算安排</w:t>
      </w:r>
      <w:r w:rsidR="00D61C59" w:rsidRPr="007074D5">
        <w:rPr>
          <w:rFonts w:ascii="仿宋" w:eastAsia="仿宋" w:hAnsi="仿宋" w:hint="eastAsia"/>
          <w:sz w:val="32"/>
          <w:szCs w:val="32"/>
        </w:rPr>
        <w:t>一般公共</w:t>
      </w:r>
      <w:r w:rsidR="00F324F2" w:rsidRPr="007074D5">
        <w:rPr>
          <w:rFonts w:ascii="仿宋" w:eastAsia="仿宋" w:hAnsi="仿宋" w:hint="eastAsia"/>
          <w:sz w:val="32"/>
          <w:szCs w:val="32"/>
        </w:rPr>
        <w:t>预算财政拨款基本支出相比，增加</w:t>
      </w:r>
      <w:r w:rsidR="00EC3878" w:rsidRPr="007074D5">
        <w:rPr>
          <w:rFonts w:ascii="仿宋" w:eastAsia="仿宋" w:hAnsi="仿宋" w:hint="eastAsia"/>
          <w:sz w:val="32"/>
          <w:szCs w:val="32"/>
        </w:rPr>
        <w:t>43,527,021.52</w:t>
      </w:r>
      <w:r w:rsidR="00B20C03" w:rsidRPr="007074D5">
        <w:rPr>
          <w:rFonts w:ascii="仿宋" w:eastAsia="仿宋" w:hAnsi="仿宋" w:hint="eastAsia"/>
          <w:sz w:val="32"/>
          <w:szCs w:val="32"/>
        </w:rPr>
        <w:t>元</w:t>
      </w:r>
      <w:r w:rsidR="00F324F2" w:rsidRPr="007074D5">
        <w:rPr>
          <w:rFonts w:ascii="仿宋" w:eastAsia="仿宋" w:hAnsi="仿宋" w:hint="eastAsia"/>
          <w:sz w:val="32"/>
          <w:szCs w:val="32"/>
        </w:rPr>
        <w:t>，增长</w:t>
      </w:r>
      <w:r w:rsidR="00EC3878" w:rsidRPr="007074D5">
        <w:rPr>
          <w:rFonts w:ascii="仿宋" w:eastAsia="仿宋" w:hAnsi="仿宋" w:hint="eastAsia"/>
          <w:sz w:val="32"/>
          <w:szCs w:val="32"/>
        </w:rPr>
        <w:t>21.82</w:t>
      </w:r>
      <w:r w:rsidR="00F324F2" w:rsidRPr="007074D5">
        <w:rPr>
          <w:rFonts w:ascii="仿宋" w:eastAsia="仿宋" w:hAnsi="仿宋" w:hint="eastAsia"/>
          <w:sz w:val="32"/>
          <w:szCs w:val="32"/>
        </w:rPr>
        <w:t xml:space="preserve"> %。主要原因：</w:t>
      </w:r>
      <w:r w:rsidR="00EC3878" w:rsidRPr="007074D5">
        <w:rPr>
          <w:rFonts w:ascii="仿宋" w:eastAsia="仿宋" w:hAnsi="仿宋" w:hint="eastAsia"/>
          <w:sz w:val="32"/>
          <w:szCs w:val="32"/>
        </w:rPr>
        <w:t>追加一次性核增绩效工资、新增人员经费等</w:t>
      </w:r>
      <w:r w:rsidR="00F324F2" w:rsidRPr="007074D5">
        <w:rPr>
          <w:rFonts w:ascii="仿宋" w:eastAsia="仿宋" w:hAnsi="仿宋" w:hint="eastAsia"/>
          <w:sz w:val="32"/>
          <w:szCs w:val="32"/>
        </w:rPr>
        <w:t>。</w:t>
      </w:r>
    </w:p>
    <w:p w:rsidR="00F324F2" w:rsidRPr="007074D5" w:rsidRDefault="00F324F2" w:rsidP="00262622">
      <w:pPr>
        <w:autoSpaceDE w:val="0"/>
        <w:autoSpaceDN w:val="0"/>
        <w:adjustRightInd w:val="0"/>
        <w:spacing w:line="560" w:lineRule="exact"/>
        <w:ind w:firstLineChars="200" w:firstLine="640"/>
        <w:jc w:val="left"/>
        <w:rPr>
          <w:rFonts w:ascii="仿宋" w:eastAsia="仿宋" w:hAnsi="仿宋"/>
          <w:sz w:val="32"/>
          <w:szCs w:val="32"/>
        </w:rPr>
      </w:pPr>
      <w:r w:rsidRPr="005E60EE">
        <w:rPr>
          <w:rFonts w:ascii="楷体_GB2312" w:eastAsia="楷体_GB2312" w:hint="eastAsia"/>
          <w:sz w:val="32"/>
          <w:szCs w:val="32"/>
        </w:rPr>
        <w:t>（二）</w:t>
      </w:r>
      <w:r w:rsidR="00CC25E9" w:rsidRPr="005E60EE">
        <w:rPr>
          <w:rFonts w:ascii="楷体_GB2312" w:eastAsia="楷体_GB2312" w:hint="eastAsia"/>
          <w:sz w:val="32"/>
          <w:szCs w:val="32"/>
        </w:rPr>
        <w:t>2021</w:t>
      </w:r>
      <w:r w:rsidRPr="005E60EE">
        <w:rPr>
          <w:rFonts w:ascii="楷体_GB2312" w:eastAsia="楷体_GB2312" w:hint="eastAsia"/>
          <w:sz w:val="32"/>
          <w:szCs w:val="32"/>
        </w:rPr>
        <w:t>年</w:t>
      </w:r>
      <w:r w:rsidR="00D61C59" w:rsidRPr="005E60EE">
        <w:rPr>
          <w:rFonts w:ascii="楷体_GB2312" w:eastAsia="楷体_GB2312" w:hint="eastAsia"/>
          <w:sz w:val="32"/>
          <w:szCs w:val="32"/>
        </w:rPr>
        <w:t>一般公共</w:t>
      </w:r>
      <w:r w:rsidRPr="005E60EE">
        <w:rPr>
          <w:rFonts w:ascii="楷体_GB2312" w:eastAsia="楷体_GB2312" w:hint="eastAsia"/>
          <w:sz w:val="32"/>
          <w:szCs w:val="32"/>
        </w:rPr>
        <w:t>预算财政拨款支出决算具体情况</w:t>
      </w:r>
    </w:p>
    <w:p w:rsidR="00F324F2" w:rsidRPr="007074D5" w:rsidRDefault="00F324F2" w:rsidP="00262622">
      <w:pPr>
        <w:autoSpaceDE w:val="0"/>
        <w:autoSpaceDN w:val="0"/>
        <w:adjustRightInd w:val="0"/>
        <w:spacing w:line="560" w:lineRule="exact"/>
        <w:ind w:firstLineChars="250" w:firstLine="800"/>
        <w:jc w:val="left"/>
        <w:rPr>
          <w:rFonts w:ascii="仿宋" w:eastAsia="仿宋" w:hAnsi="仿宋"/>
          <w:sz w:val="32"/>
          <w:szCs w:val="32"/>
        </w:rPr>
      </w:pPr>
      <w:r w:rsidRPr="007074D5">
        <w:rPr>
          <w:rFonts w:ascii="仿宋" w:eastAsia="仿宋" w:hAnsi="仿宋" w:hint="eastAsia"/>
          <w:sz w:val="32"/>
          <w:szCs w:val="32"/>
        </w:rPr>
        <w:t>1、“工资福利支出”（类，下同）</w:t>
      </w:r>
      <w:r w:rsidR="00CC25E9" w:rsidRPr="007074D5">
        <w:rPr>
          <w:rFonts w:ascii="仿宋" w:eastAsia="仿宋" w:hAnsi="仿宋" w:hint="eastAsia"/>
          <w:sz w:val="32"/>
          <w:szCs w:val="32"/>
        </w:rPr>
        <w:t>2021</w:t>
      </w:r>
      <w:r w:rsidRPr="007074D5">
        <w:rPr>
          <w:rFonts w:ascii="仿宋" w:eastAsia="仿宋" w:hAnsi="仿宋" w:hint="eastAsia"/>
          <w:sz w:val="32"/>
          <w:szCs w:val="32"/>
        </w:rPr>
        <w:t>年度决算</w:t>
      </w:r>
      <w:r w:rsidR="00EC3878" w:rsidRPr="007074D5">
        <w:rPr>
          <w:rFonts w:ascii="仿宋" w:eastAsia="仿宋" w:hAnsi="仿宋"/>
          <w:sz w:val="32"/>
          <w:szCs w:val="32"/>
        </w:rPr>
        <w:t>184,457,016.82</w:t>
      </w:r>
      <w:r w:rsidR="00B20C03" w:rsidRPr="007074D5">
        <w:rPr>
          <w:rFonts w:ascii="仿宋" w:eastAsia="仿宋" w:hAnsi="仿宋" w:hint="eastAsia"/>
          <w:sz w:val="32"/>
          <w:szCs w:val="32"/>
        </w:rPr>
        <w:t>元</w:t>
      </w:r>
      <w:r w:rsidRPr="007074D5">
        <w:rPr>
          <w:rFonts w:ascii="仿宋" w:eastAsia="仿宋" w:hAnsi="仿宋" w:hint="eastAsia"/>
          <w:sz w:val="32"/>
          <w:szCs w:val="32"/>
        </w:rPr>
        <w:t>，比</w:t>
      </w:r>
      <w:r w:rsidR="00CC25E9" w:rsidRPr="007074D5">
        <w:rPr>
          <w:rFonts w:ascii="仿宋" w:eastAsia="仿宋" w:hAnsi="仿宋" w:hint="eastAsia"/>
          <w:sz w:val="32"/>
          <w:szCs w:val="32"/>
        </w:rPr>
        <w:t>2021</w:t>
      </w:r>
      <w:r w:rsidRPr="007074D5">
        <w:rPr>
          <w:rFonts w:ascii="仿宋" w:eastAsia="仿宋" w:hAnsi="仿宋" w:hint="eastAsia"/>
          <w:sz w:val="32"/>
          <w:szCs w:val="32"/>
        </w:rPr>
        <w:t>年年初部门预算安排</w:t>
      </w:r>
      <w:r w:rsidR="00D61C59" w:rsidRPr="007074D5">
        <w:rPr>
          <w:rFonts w:ascii="仿宋" w:eastAsia="仿宋" w:hAnsi="仿宋" w:hint="eastAsia"/>
          <w:sz w:val="32"/>
          <w:szCs w:val="32"/>
        </w:rPr>
        <w:t>一般公共</w:t>
      </w:r>
      <w:r w:rsidRPr="007074D5">
        <w:rPr>
          <w:rFonts w:ascii="仿宋" w:eastAsia="仿宋" w:hAnsi="仿宋" w:hint="eastAsia"/>
          <w:sz w:val="32"/>
          <w:szCs w:val="32"/>
        </w:rPr>
        <w:t>预算财政拨款支出增加</w:t>
      </w:r>
      <w:r w:rsidR="00EC3878" w:rsidRPr="007074D5">
        <w:rPr>
          <w:rFonts w:ascii="仿宋" w:eastAsia="仿宋" w:hAnsi="仿宋"/>
          <w:sz w:val="32"/>
          <w:szCs w:val="32"/>
        </w:rPr>
        <w:t>41,681,944.68</w:t>
      </w:r>
      <w:r w:rsidR="00B20C03" w:rsidRPr="007074D5">
        <w:rPr>
          <w:rFonts w:ascii="仿宋" w:eastAsia="仿宋" w:hAnsi="仿宋" w:hint="eastAsia"/>
          <w:sz w:val="32"/>
          <w:szCs w:val="32"/>
        </w:rPr>
        <w:t>元</w:t>
      </w:r>
      <w:r w:rsidRPr="007074D5">
        <w:rPr>
          <w:rFonts w:ascii="仿宋" w:eastAsia="仿宋" w:hAnsi="仿宋" w:hint="eastAsia"/>
          <w:sz w:val="32"/>
          <w:szCs w:val="32"/>
        </w:rPr>
        <w:t>，增长</w:t>
      </w:r>
      <w:r w:rsidR="00EC3878" w:rsidRPr="007074D5">
        <w:rPr>
          <w:rFonts w:ascii="仿宋" w:eastAsia="仿宋" w:hAnsi="仿宋" w:hint="eastAsia"/>
          <w:sz w:val="32"/>
          <w:szCs w:val="32"/>
        </w:rPr>
        <w:t>22.60</w:t>
      </w:r>
      <w:r w:rsidRPr="007074D5">
        <w:rPr>
          <w:rFonts w:ascii="仿宋" w:eastAsia="仿宋" w:hAnsi="仿宋" w:hint="eastAsia"/>
          <w:sz w:val="32"/>
          <w:szCs w:val="32"/>
        </w:rPr>
        <w:t>%。主要原因：</w:t>
      </w:r>
      <w:r w:rsidR="00EC3878" w:rsidRPr="007074D5">
        <w:rPr>
          <w:rFonts w:ascii="仿宋" w:eastAsia="仿宋" w:hAnsi="仿宋" w:hint="eastAsia"/>
          <w:sz w:val="32"/>
          <w:szCs w:val="32"/>
        </w:rPr>
        <w:t>年中追加绩效管理考核奖经费及新增人员经费等。</w:t>
      </w:r>
    </w:p>
    <w:p w:rsidR="00F324F2" w:rsidRPr="007074D5" w:rsidRDefault="00F324F2" w:rsidP="00262622">
      <w:pPr>
        <w:autoSpaceDE w:val="0"/>
        <w:autoSpaceDN w:val="0"/>
        <w:adjustRightInd w:val="0"/>
        <w:spacing w:line="560" w:lineRule="exact"/>
        <w:ind w:firstLineChars="200" w:firstLine="640"/>
        <w:jc w:val="left"/>
        <w:rPr>
          <w:rFonts w:ascii="仿宋" w:eastAsia="仿宋" w:hAnsi="仿宋"/>
          <w:sz w:val="32"/>
          <w:szCs w:val="32"/>
        </w:rPr>
      </w:pPr>
      <w:r w:rsidRPr="007074D5">
        <w:rPr>
          <w:rFonts w:ascii="仿宋" w:eastAsia="仿宋" w:hAnsi="仿宋" w:hint="eastAsia"/>
          <w:sz w:val="32"/>
          <w:szCs w:val="32"/>
        </w:rPr>
        <w:lastRenderedPageBreak/>
        <w:t>（1）基本工资（款，下同）</w:t>
      </w:r>
      <w:r w:rsidR="00CC25E9" w:rsidRPr="007074D5">
        <w:rPr>
          <w:rFonts w:ascii="仿宋" w:eastAsia="仿宋" w:hAnsi="仿宋" w:hint="eastAsia"/>
          <w:sz w:val="32"/>
          <w:szCs w:val="32"/>
        </w:rPr>
        <w:t>2021</w:t>
      </w:r>
      <w:r w:rsidRPr="007074D5">
        <w:rPr>
          <w:rFonts w:ascii="仿宋" w:eastAsia="仿宋" w:hAnsi="仿宋" w:hint="eastAsia"/>
          <w:sz w:val="32"/>
          <w:szCs w:val="32"/>
        </w:rPr>
        <w:t>年度决算</w:t>
      </w:r>
      <w:r w:rsidR="00EC3878" w:rsidRPr="007074D5">
        <w:rPr>
          <w:rFonts w:ascii="仿宋" w:eastAsia="仿宋" w:hAnsi="仿宋"/>
          <w:sz w:val="32"/>
          <w:szCs w:val="32"/>
        </w:rPr>
        <w:t>24,556,601.20</w:t>
      </w:r>
      <w:r w:rsidR="00B20C03" w:rsidRPr="007074D5">
        <w:rPr>
          <w:rFonts w:ascii="仿宋" w:eastAsia="仿宋" w:hAnsi="仿宋" w:hint="eastAsia"/>
          <w:sz w:val="32"/>
          <w:szCs w:val="32"/>
        </w:rPr>
        <w:t>元</w:t>
      </w:r>
      <w:r w:rsidRPr="007074D5">
        <w:rPr>
          <w:rFonts w:ascii="仿宋" w:eastAsia="仿宋" w:hAnsi="仿宋" w:hint="eastAsia"/>
          <w:sz w:val="32"/>
          <w:szCs w:val="32"/>
        </w:rPr>
        <w:t>，比</w:t>
      </w:r>
      <w:r w:rsidR="00CC25E9" w:rsidRPr="007074D5">
        <w:rPr>
          <w:rFonts w:ascii="仿宋" w:eastAsia="仿宋" w:hAnsi="仿宋" w:hint="eastAsia"/>
          <w:sz w:val="32"/>
          <w:szCs w:val="32"/>
        </w:rPr>
        <w:t>2021</w:t>
      </w:r>
      <w:r w:rsidRPr="007074D5">
        <w:rPr>
          <w:rFonts w:ascii="仿宋" w:eastAsia="仿宋" w:hAnsi="仿宋" w:hint="eastAsia"/>
          <w:sz w:val="32"/>
          <w:szCs w:val="32"/>
        </w:rPr>
        <w:t>年年初预算增加</w:t>
      </w:r>
      <w:r w:rsidR="00EC3878" w:rsidRPr="007074D5">
        <w:rPr>
          <w:rFonts w:ascii="仿宋" w:eastAsia="仿宋" w:hAnsi="仿宋"/>
          <w:sz w:val="32"/>
          <w:szCs w:val="32"/>
        </w:rPr>
        <w:t>2,515,957.96</w:t>
      </w:r>
      <w:r w:rsidR="00B20C03" w:rsidRPr="007074D5">
        <w:rPr>
          <w:rFonts w:ascii="仿宋" w:eastAsia="仿宋" w:hAnsi="仿宋" w:hint="eastAsia"/>
          <w:sz w:val="32"/>
          <w:szCs w:val="32"/>
        </w:rPr>
        <w:t>元</w:t>
      </w:r>
      <w:r w:rsidRPr="007074D5">
        <w:rPr>
          <w:rFonts w:ascii="仿宋" w:eastAsia="仿宋" w:hAnsi="仿宋" w:hint="eastAsia"/>
          <w:sz w:val="32"/>
          <w:szCs w:val="32"/>
        </w:rPr>
        <w:t>，增长</w:t>
      </w:r>
      <w:r w:rsidR="00EC3878" w:rsidRPr="007074D5">
        <w:rPr>
          <w:rFonts w:ascii="仿宋" w:eastAsia="仿宋" w:hAnsi="仿宋" w:hint="eastAsia"/>
          <w:sz w:val="32"/>
          <w:szCs w:val="32"/>
        </w:rPr>
        <w:t>10.25</w:t>
      </w:r>
      <w:r w:rsidRPr="007074D5">
        <w:rPr>
          <w:rFonts w:ascii="仿宋" w:eastAsia="仿宋" w:hAnsi="仿宋" w:hint="eastAsia"/>
          <w:sz w:val="32"/>
          <w:szCs w:val="32"/>
        </w:rPr>
        <w:t>%。主要原因：</w:t>
      </w:r>
      <w:r w:rsidR="00EC3878" w:rsidRPr="007074D5">
        <w:rPr>
          <w:rFonts w:ascii="仿宋" w:eastAsia="仿宋" w:hAnsi="仿宋" w:hint="eastAsia"/>
          <w:sz w:val="32"/>
          <w:szCs w:val="32"/>
        </w:rPr>
        <w:t>年中追加绩效管理考核奖经费及新增人员经费</w:t>
      </w:r>
      <w:r w:rsidRPr="007074D5">
        <w:rPr>
          <w:rFonts w:ascii="仿宋" w:eastAsia="仿宋" w:hAnsi="仿宋" w:hint="eastAsia"/>
          <w:sz w:val="32"/>
          <w:szCs w:val="32"/>
        </w:rPr>
        <w:t>。</w:t>
      </w:r>
    </w:p>
    <w:p w:rsidR="00F324F2" w:rsidRPr="007074D5" w:rsidRDefault="00F324F2"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（2）“</w:t>
      </w:r>
      <w:r w:rsidR="00EC3878" w:rsidRPr="007074D5">
        <w:rPr>
          <w:rFonts w:ascii="仿宋" w:eastAsia="仿宋" w:hAnsi="仿宋" w:hint="eastAsia"/>
          <w:sz w:val="32"/>
          <w:szCs w:val="32"/>
        </w:rPr>
        <w:t>津贴补贴</w:t>
      </w:r>
      <w:r w:rsidRPr="007074D5">
        <w:rPr>
          <w:rFonts w:ascii="仿宋" w:eastAsia="仿宋" w:hAnsi="仿宋" w:hint="eastAsia"/>
          <w:sz w:val="32"/>
          <w:szCs w:val="32"/>
        </w:rPr>
        <w:t>”（款）</w:t>
      </w:r>
      <w:r w:rsidR="00CC25E9" w:rsidRPr="007074D5">
        <w:rPr>
          <w:rFonts w:ascii="仿宋" w:eastAsia="仿宋" w:hAnsi="仿宋" w:hint="eastAsia"/>
          <w:sz w:val="32"/>
          <w:szCs w:val="32"/>
        </w:rPr>
        <w:t>2021</w:t>
      </w:r>
      <w:r w:rsidRPr="007074D5">
        <w:rPr>
          <w:rFonts w:ascii="仿宋" w:eastAsia="仿宋" w:hAnsi="仿宋" w:hint="eastAsia"/>
          <w:sz w:val="32"/>
          <w:szCs w:val="32"/>
        </w:rPr>
        <w:t>年度决算</w:t>
      </w:r>
      <w:r w:rsidR="00EC3878" w:rsidRPr="007074D5">
        <w:rPr>
          <w:rFonts w:ascii="仿宋" w:eastAsia="仿宋" w:hAnsi="仿宋"/>
          <w:sz w:val="32"/>
          <w:szCs w:val="32"/>
        </w:rPr>
        <w:t>42,470,738.12</w:t>
      </w:r>
      <w:r w:rsidR="00B20C03" w:rsidRPr="007074D5">
        <w:rPr>
          <w:rFonts w:ascii="仿宋" w:eastAsia="仿宋" w:hAnsi="仿宋" w:hint="eastAsia"/>
          <w:sz w:val="32"/>
          <w:szCs w:val="32"/>
        </w:rPr>
        <w:t>元</w:t>
      </w:r>
      <w:r w:rsidRPr="007074D5">
        <w:rPr>
          <w:rFonts w:ascii="仿宋" w:eastAsia="仿宋" w:hAnsi="仿宋" w:hint="eastAsia"/>
          <w:sz w:val="32"/>
          <w:szCs w:val="32"/>
        </w:rPr>
        <w:t>，比</w:t>
      </w:r>
      <w:r w:rsidR="00CC25E9" w:rsidRPr="007074D5">
        <w:rPr>
          <w:rFonts w:ascii="仿宋" w:eastAsia="仿宋" w:hAnsi="仿宋" w:hint="eastAsia"/>
          <w:sz w:val="32"/>
          <w:szCs w:val="32"/>
        </w:rPr>
        <w:t>2021</w:t>
      </w:r>
      <w:r w:rsidRPr="007074D5">
        <w:rPr>
          <w:rFonts w:ascii="仿宋" w:eastAsia="仿宋" w:hAnsi="仿宋" w:hint="eastAsia"/>
          <w:sz w:val="32"/>
          <w:szCs w:val="32"/>
        </w:rPr>
        <w:t>年年初预算增加</w:t>
      </w:r>
      <w:r w:rsidR="00EC3878" w:rsidRPr="007074D5">
        <w:rPr>
          <w:rFonts w:ascii="仿宋" w:eastAsia="仿宋" w:hAnsi="仿宋"/>
          <w:sz w:val="32"/>
          <w:szCs w:val="32"/>
        </w:rPr>
        <w:t>7,780,215.98</w:t>
      </w:r>
      <w:r w:rsidR="00B20C03" w:rsidRPr="007074D5">
        <w:rPr>
          <w:rFonts w:ascii="仿宋" w:eastAsia="仿宋" w:hAnsi="仿宋" w:hint="eastAsia"/>
          <w:sz w:val="32"/>
          <w:szCs w:val="32"/>
        </w:rPr>
        <w:t>元</w:t>
      </w:r>
      <w:r w:rsidRPr="007074D5">
        <w:rPr>
          <w:rFonts w:ascii="仿宋" w:eastAsia="仿宋" w:hAnsi="仿宋" w:hint="eastAsia"/>
          <w:sz w:val="32"/>
          <w:szCs w:val="32"/>
        </w:rPr>
        <w:t>，增长</w:t>
      </w:r>
      <w:r w:rsidR="00EC3878" w:rsidRPr="007074D5">
        <w:rPr>
          <w:rFonts w:ascii="仿宋" w:eastAsia="仿宋" w:hAnsi="仿宋" w:hint="eastAsia"/>
          <w:sz w:val="32"/>
          <w:szCs w:val="32"/>
        </w:rPr>
        <w:t>18.32</w:t>
      </w:r>
      <w:r w:rsidRPr="007074D5">
        <w:rPr>
          <w:rFonts w:ascii="仿宋" w:eastAsia="仿宋" w:hAnsi="仿宋" w:hint="eastAsia"/>
          <w:sz w:val="32"/>
          <w:szCs w:val="32"/>
        </w:rPr>
        <w:t>%。主要原因：</w:t>
      </w:r>
      <w:r w:rsidR="00EC3878" w:rsidRPr="007074D5">
        <w:rPr>
          <w:rFonts w:ascii="仿宋" w:eastAsia="仿宋" w:hAnsi="仿宋" w:hint="eastAsia"/>
          <w:sz w:val="32"/>
          <w:szCs w:val="32"/>
        </w:rPr>
        <w:t>年中追加绩效管理考核奖经费及新增人员经费。</w:t>
      </w:r>
    </w:p>
    <w:p w:rsidR="00056278" w:rsidRPr="007074D5" w:rsidRDefault="00056278"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（3）“奖金”（款）2021年度决算</w:t>
      </w:r>
      <w:r w:rsidRPr="007074D5">
        <w:rPr>
          <w:rFonts w:ascii="仿宋" w:eastAsia="仿宋" w:hAnsi="仿宋"/>
          <w:sz w:val="32"/>
          <w:szCs w:val="32"/>
        </w:rPr>
        <w:t>30,093,735.16</w:t>
      </w:r>
      <w:r w:rsidRPr="007074D5">
        <w:rPr>
          <w:rFonts w:ascii="仿宋" w:eastAsia="仿宋" w:hAnsi="仿宋" w:hint="eastAsia"/>
          <w:sz w:val="32"/>
          <w:szCs w:val="32"/>
        </w:rPr>
        <w:t>元，比2021年年初预算增加</w:t>
      </w:r>
      <w:r w:rsidRPr="007074D5">
        <w:rPr>
          <w:rFonts w:ascii="仿宋" w:eastAsia="仿宋" w:hAnsi="仿宋"/>
          <w:sz w:val="32"/>
          <w:szCs w:val="32"/>
        </w:rPr>
        <w:t>30,093,735.16</w:t>
      </w:r>
      <w:r w:rsidRPr="007074D5">
        <w:rPr>
          <w:rFonts w:ascii="仿宋" w:eastAsia="仿宋" w:hAnsi="仿宋" w:hint="eastAsia"/>
          <w:sz w:val="32"/>
          <w:szCs w:val="32"/>
        </w:rPr>
        <w:t>元。主要原因：追加一次性核增绩效工资。</w:t>
      </w:r>
    </w:p>
    <w:p w:rsidR="00056278" w:rsidRPr="007074D5" w:rsidRDefault="00056278"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（4）“伙食补助费”（款）2021年度决算</w:t>
      </w:r>
      <w:r w:rsidRPr="007074D5">
        <w:rPr>
          <w:rFonts w:ascii="仿宋" w:eastAsia="仿宋" w:hAnsi="仿宋"/>
          <w:sz w:val="32"/>
          <w:szCs w:val="32"/>
        </w:rPr>
        <w:t>1,334,326.00</w:t>
      </w:r>
      <w:r w:rsidRPr="007074D5">
        <w:rPr>
          <w:rFonts w:ascii="仿宋" w:eastAsia="仿宋" w:hAnsi="仿宋" w:hint="eastAsia"/>
          <w:sz w:val="32"/>
          <w:szCs w:val="32"/>
        </w:rPr>
        <w:t>元，比2021年年初预算增加</w:t>
      </w:r>
      <w:r w:rsidRPr="007074D5">
        <w:rPr>
          <w:rFonts w:ascii="仿宋" w:eastAsia="仿宋" w:hAnsi="仿宋"/>
          <w:sz w:val="32"/>
          <w:szCs w:val="32"/>
        </w:rPr>
        <w:t>1,334,326.00</w:t>
      </w:r>
      <w:r w:rsidRPr="007074D5">
        <w:rPr>
          <w:rFonts w:ascii="仿宋" w:eastAsia="仿宋" w:hAnsi="仿宋" w:hint="eastAsia"/>
          <w:sz w:val="32"/>
          <w:szCs w:val="32"/>
        </w:rPr>
        <w:t>元。主要原因：年初预算未细化到此项。</w:t>
      </w:r>
    </w:p>
    <w:p w:rsidR="00056278" w:rsidRPr="007074D5" w:rsidRDefault="00056278"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（5）“绩效工资”（款）2021年度决算</w:t>
      </w:r>
      <w:r w:rsidRPr="007074D5">
        <w:rPr>
          <w:rFonts w:ascii="仿宋" w:eastAsia="仿宋" w:hAnsi="仿宋"/>
          <w:sz w:val="32"/>
          <w:szCs w:val="32"/>
        </w:rPr>
        <w:t>30,960,086.61</w:t>
      </w:r>
      <w:r w:rsidRPr="007074D5">
        <w:rPr>
          <w:rFonts w:ascii="仿宋" w:eastAsia="仿宋" w:hAnsi="仿宋" w:hint="eastAsia"/>
          <w:sz w:val="32"/>
          <w:szCs w:val="32"/>
        </w:rPr>
        <w:t>元，比2021年年初预算减少</w:t>
      </w:r>
      <w:r w:rsidRPr="007074D5">
        <w:rPr>
          <w:rFonts w:ascii="仿宋" w:eastAsia="仿宋" w:hAnsi="仿宋"/>
          <w:sz w:val="32"/>
          <w:szCs w:val="32"/>
        </w:rPr>
        <w:t>2,139,438.78</w:t>
      </w:r>
      <w:r w:rsidRPr="007074D5">
        <w:rPr>
          <w:rFonts w:ascii="仿宋" w:eastAsia="仿宋" w:hAnsi="仿宋" w:hint="eastAsia"/>
          <w:sz w:val="32"/>
          <w:szCs w:val="32"/>
        </w:rPr>
        <w:t>元，减少6.</w:t>
      </w:r>
      <w:r w:rsidR="005A655A" w:rsidRPr="007074D5">
        <w:rPr>
          <w:rFonts w:ascii="仿宋" w:eastAsia="仿宋" w:hAnsi="仿宋" w:hint="eastAsia"/>
          <w:sz w:val="32"/>
          <w:szCs w:val="32"/>
        </w:rPr>
        <w:t>46</w:t>
      </w:r>
      <w:r w:rsidRPr="007074D5">
        <w:rPr>
          <w:rFonts w:ascii="仿宋" w:eastAsia="仿宋" w:hAnsi="仿宋" w:hint="eastAsia"/>
          <w:sz w:val="32"/>
          <w:szCs w:val="32"/>
        </w:rPr>
        <w:t>%。主要原因：与年初预算口径不一致。</w:t>
      </w:r>
    </w:p>
    <w:p w:rsidR="00056278" w:rsidRPr="007074D5" w:rsidRDefault="00056278"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（6）“机关事业单位基本养老保险缴费”（款）2021年度决算</w:t>
      </w:r>
      <w:r w:rsidRPr="007074D5">
        <w:rPr>
          <w:rFonts w:ascii="仿宋" w:eastAsia="仿宋" w:hAnsi="仿宋"/>
          <w:sz w:val="32"/>
          <w:szCs w:val="32"/>
        </w:rPr>
        <w:t>16,196,122.99</w:t>
      </w:r>
      <w:r w:rsidRPr="007074D5">
        <w:rPr>
          <w:rFonts w:ascii="仿宋" w:eastAsia="仿宋" w:hAnsi="仿宋" w:hint="eastAsia"/>
          <w:sz w:val="32"/>
          <w:szCs w:val="32"/>
        </w:rPr>
        <w:t>元，比2021年年初预算增加</w:t>
      </w:r>
      <w:r w:rsidRPr="007074D5">
        <w:rPr>
          <w:rFonts w:ascii="仿宋" w:eastAsia="仿宋" w:hAnsi="仿宋"/>
          <w:sz w:val="32"/>
          <w:szCs w:val="32"/>
        </w:rPr>
        <w:t>2,862,440.29</w:t>
      </w:r>
      <w:r w:rsidRPr="007074D5">
        <w:rPr>
          <w:rFonts w:ascii="仿宋" w:eastAsia="仿宋" w:hAnsi="仿宋" w:hint="eastAsia"/>
          <w:sz w:val="32"/>
          <w:szCs w:val="32"/>
        </w:rPr>
        <w:t>元，增长17.67%。主要原因：追加新增人员经费。</w:t>
      </w:r>
    </w:p>
    <w:p w:rsidR="00056278" w:rsidRPr="007074D5" w:rsidRDefault="00056278"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（7）“职业年金缴费”（款）2021年度决算</w:t>
      </w:r>
      <w:r w:rsidRPr="007074D5">
        <w:rPr>
          <w:rFonts w:ascii="仿宋" w:eastAsia="仿宋" w:hAnsi="仿宋"/>
          <w:sz w:val="32"/>
          <w:szCs w:val="32"/>
        </w:rPr>
        <w:t>8,078,699.81</w:t>
      </w:r>
      <w:r w:rsidRPr="007074D5">
        <w:rPr>
          <w:rFonts w:ascii="仿宋" w:eastAsia="仿宋" w:hAnsi="仿宋" w:hint="eastAsia"/>
          <w:sz w:val="32"/>
          <w:szCs w:val="32"/>
        </w:rPr>
        <w:t>元，比2021年年初预算增加</w:t>
      </w:r>
      <w:r w:rsidRPr="007074D5">
        <w:rPr>
          <w:rFonts w:ascii="仿宋" w:eastAsia="仿宋" w:hAnsi="仿宋"/>
          <w:sz w:val="32"/>
          <w:szCs w:val="32"/>
        </w:rPr>
        <w:t>1,411,858.46</w:t>
      </w:r>
      <w:r w:rsidRPr="007074D5">
        <w:rPr>
          <w:rFonts w:ascii="仿宋" w:eastAsia="仿宋" w:hAnsi="仿宋" w:hint="eastAsia"/>
          <w:sz w:val="32"/>
          <w:szCs w:val="32"/>
        </w:rPr>
        <w:t>元，增长17.48%。主要原因：追加新增人员经费。</w:t>
      </w:r>
    </w:p>
    <w:p w:rsidR="00056278" w:rsidRPr="007074D5" w:rsidRDefault="00056278"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（8）“职工基本医疗保险缴费”（款）2021年度决算</w:t>
      </w:r>
      <w:r w:rsidRPr="007074D5">
        <w:rPr>
          <w:rFonts w:ascii="仿宋" w:eastAsia="仿宋" w:hAnsi="仿宋"/>
          <w:sz w:val="32"/>
          <w:szCs w:val="32"/>
        </w:rPr>
        <w:lastRenderedPageBreak/>
        <w:t>12,807,751.53</w:t>
      </w:r>
      <w:r w:rsidRPr="007074D5">
        <w:rPr>
          <w:rFonts w:ascii="仿宋" w:eastAsia="仿宋" w:hAnsi="仿宋" w:hint="eastAsia"/>
          <w:sz w:val="32"/>
          <w:szCs w:val="32"/>
        </w:rPr>
        <w:t>元，比2021年年初预算增加</w:t>
      </w:r>
      <w:r w:rsidRPr="007074D5">
        <w:rPr>
          <w:rFonts w:ascii="仿宋" w:eastAsia="仿宋" w:hAnsi="仿宋"/>
          <w:sz w:val="32"/>
          <w:szCs w:val="32"/>
        </w:rPr>
        <w:t>4,147,063.16</w:t>
      </w:r>
      <w:r w:rsidRPr="007074D5">
        <w:rPr>
          <w:rFonts w:ascii="仿宋" w:eastAsia="仿宋" w:hAnsi="仿宋" w:hint="eastAsia"/>
          <w:sz w:val="32"/>
          <w:szCs w:val="32"/>
        </w:rPr>
        <w:t>元，增长32.38%。主要原因：追加新增人员经费。</w:t>
      </w:r>
    </w:p>
    <w:p w:rsidR="00056278" w:rsidRPr="007074D5" w:rsidRDefault="00056278"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（9）“公务员医疗补助缴费”（款）2021年度决算</w:t>
      </w:r>
      <w:r w:rsidRPr="007074D5">
        <w:rPr>
          <w:rFonts w:ascii="仿宋" w:eastAsia="仿宋" w:hAnsi="仿宋"/>
          <w:sz w:val="32"/>
          <w:szCs w:val="32"/>
        </w:rPr>
        <w:t>3,612,407.64</w:t>
      </w:r>
      <w:r w:rsidRPr="007074D5">
        <w:rPr>
          <w:rFonts w:ascii="仿宋" w:eastAsia="仿宋" w:hAnsi="仿宋" w:hint="eastAsia"/>
          <w:sz w:val="32"/>
          <w:szCs w:val="32"/>
        </w:rPr>
        <w:t>元，比2021年年初预算增加</w:t>
      </w:r>
      <w:r w:rsidRPr="007074D5">
        <w:rPr>
          <w:rFonts w:ascii="仿宋" w:eastAsia="仿宋" w:hAnsi="仿宋"/>
          <w:sz w:val="32"/>
          <w:szCs w:val="32"/>
        </w:rPr>
        <w:t>961,175.73</w:t>
      </w:r>
      <w:r w:rsidRPr="007074D5">
        <w:rPr>
          <w:rFonts w:ascii="仿宋" w:eastAsia="仿宋" w:hAnsi="仿宋" w:hint="eastAsia"/>
          <w:sz w:val="32"/>
          <w:szCs w:val="32"/>
        </w:rPr>
        <w:t>元，增长26.61%。主要原因：追加新增人员经费。</w:t>
      </w:r>
    </w:p>
    <w:p w:rsidR="00056278" w:rsidRPr="007074D5" w:rsidRDefault="00056278"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（10）“其他社会保障缴费”（款）2021年度决算</w:t>
      </w:r>
      <w:r w:rsidRPr="007074D5">
        <w:rPr>
          <w:rFonts w:ascii="仿宋" w:eastAsia="仿宋" w:hAnsi="仿宋"/>
          <w:sz w:val="32"/>
          <w:szCs w:val="32"/>
        </w:rPr>
        <w:t>1,093,613.26</w:t>
      </w:r>
      <w:r w:rsidRPr="007074D5">
        <w:rPr>
          <w:rFonts w:ascii="仿宋" w:eastAsia="仿宋" w:hAnsi="仿宋" w:hint="eastAsia"/>
          <w:sz w:val="32"/>
          <w:szCs w:val="32"/>
        </w:rPr>
        <w:t>元，比2021年年初预算减少</w:t>
      </w:r>
      <w:r w:rsidRPr="007074D5">
        <w:rPr>
          <w:rFonts w:ascii="仿宋" w:eastAsia="仿宋" w:hAnsi="仿宋"/>
          <w:sz w:val="32"/>
          <w:szCs w:val="32"/>
        </w:rPr>
        <w:t>938,995.35</w:t>
      </w:r>
      <w:r w:rsidRPr="007074D5">
        <w:rPr>
          <w:rFonts w:ascii="仿宋" w:eastAsia="仿宋" w:hAnsi="仿宋" w:hint="eastAsia"/>
          <w:sz w:val="32"/>
          <w:szCs w:val="32"/>
        </w:rPr>
        <w:t>元，减少</w:t>
      </w:r>
      <w:r w:rsidR="005A655A" w:rsidRPr="007074D5">
        <w:rPr>
          <w:rFonts w:ascii="仿宋" w:eastAsia="仿宋" w:hAnsi="仿宋" w:hint="eastAsia"/>
          <w:sz w:val="32"/>
          <w:szCs w:val="32"/>
        </w:rPr>
        <w:t>46.20</w:t>
      </w:r>
      <w:r w:rsidRPr="007074D5">
        <w:rPr>
          <w:rFonts w:ascii="仿宋" w:eastAsia="仿宋" w:hAnsi="仿宋" w:hint="eastAsia"/>
          <w:sz w:val="32"/>
          <w:szCs w:val="32"/>
        </w:rPr>
        <w:t>%。主要原因：</w:t>
      </w:r>
      <w:r w:rsidR="005A655A" w:rsidRPr="007074D5">
        <w:rPr>
          <w:rFonts w:ascii="仿宋" w:eastAsia="仿宋" w:hAnsi="仿宋" w:hint="eastAsia"/>
          <w:sz w:val="32"/>
          <w:szCs w:val="32"/>
        </w:rPr>
        <w:t>与年初预算口径不一致，追加资金占用该项目部分预算</w:t>
      </w:r>
      <w:r w:rsidRPr="007074D5">
        <w:rPr>
          <w:rFonts w:ascii="仿宋" w:eastAsia="仿宋" w:hAnsi="仿宋" w:hint="eastAsia"/>
          <w:sz w:val="32"/>
          <w:szCs w:val="32"/>
        </w:rPr>
        <w:t>。</w:t>
      </w:r>
    </w:p>
    <w:p w:rsidR="00056278" w:rsidRPr="007074D5" w:rsidRDefault="00056278"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（11）“住房公积金”（款）2021年度决算</w:t>
      </w:r>
      <w:r w:rsidR="005A655A" w:rsidRPr="007074D5">
        <w:rPr>
          <w:rFonts w:ascii="仿宋" w:eastAsia="仿宋" w:hAnsi="仿宋"/>
          <w:sz w:val="32"/>
          <w:szCs w:val="32"/>
        </w:rPr>
        <w:t>10,675,798.00</w:t>
      </w:r>
      <w:r w:rsidRPr="007074D5">
        <w:rPr>
          <w:rFonts w:ascii="仿宋" w:eastAsia="仿宋" w:hAnsi="仿宋" w:hint="eastAsia"/>
          <w:sz w:val="32"/>
          <w:szCs w:val="32"/>
        </w:rPr>
        <w:t>元，比2021年年初预算增加</w:t>
      </w:r>
      <w:r w:rsidR="005A655A" w:rsidRPr="007074D5">
        <w:rPr>
          <w:rFonts w:ascii="仿宋" w:eastAsia="仿宋" w:hAnsi="仿宋"/>
          <w:sz w:val="32"/>
          <w:szCs w:val="32"/>
        </w:rPr>
        <w:t>70,870.37</w:t>
      </w:r>
      <w:r w:rsidRPr="007074D5">
        <w:rPr>
          <w:rFonts w:ascii="仿宋" w:eastAsia="仿宋" w:hAnsi="仿宋" w:hint="eastAsia"/>
          <w:sz w:val="32"/>
          <w:szCs w:val="32"/>
        </w:rPr>
        <w:t>元，增长</w:t>
      </w:r>
      <w:r w:rsidR="005A655A" w:rsidRPr="007074D5">
        <w:rPr>
          <w:rFonts w:ascii="仿宋" w:eastAsia="仿宋" w:hAnsi="仿宋" w:hint="eastAsia"/>
          <w:sz w:val="32"/>
          <w:szCs w:val="32"/>
        </w:rPr>
        <w:t>0.66</w:t>
      </w:r>
      <w:r w:rsidRPr="007074D5">
        <w:rPr>
          <w:rFonts w:ascii="仿宋" w:eastAsia="仿宋" w:hAnsi="仿宋" w:hint="eastAsia"/>
          <w:sz w:val="32"/>
          <w:szCs w:val="32"/>
        </w:rPr>
        <w:t>%。主要原因：</w:t>
      </w:r>
      <w:r w:rsidR="005A655A" w:rsidRPr="007074D5">
        <w:rPr>
          <w:rFonts w:ascii="仿宋" w:eastAsia="仿宋" w:hAnsi="仿宋" w:hint="eastAsia"/>
          <w:sz w:val="32"/>
          <w:szCs w:val="32"/>
        </w:rPr>
        <w:t>追加新增人员经费</w:t>
      </w:r>
      <w:r w:rsidRPr="007074D5">
        <w:rPr>
          <w:rFonts w:ascii="仿宋" w:eastAsia="仿宋" w:hAnsi="仿宋" w:hint="eastAsia"/>
          <w:sz w:val="32"/>
          <w:szCs w:val="32"/>
        </w:rPr>
        <w:t>。</w:t>
      </w:r>
    </w:p>
    <w:p w:rsidR="00056278" w:rsidRPr="007074D5" w:rsidRDefault="00056278"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（12）“其他工资福利支出”（款）2021年度决算</w:t>
      </w:r>
      <w:r w:rsidR="005A655A" w:rsidRPr="007074D5">
        <w:rPr>
          <w:rFonts w:ascii="仿宋" w:eastAsia="仿宋" w:hAnsi="仿宋"/>
          <w:sz w:val="32"/>
          <w:szCs w:val="32"/>
        </w:rPr>
        <w:t>2,577,136.50</w:t>
      </w:r>
      <w:r w:rsidRPr="007074D5">
        <w:rPr>
          <w:rFonts w:ascii="仿宋" w:eastAsia="仿宋" w:hAnsi="仿宋" w:hint="eastAsia"/>
          <w:sz w:val="32"/>
          <w:szCs w:val="32"/>
        </w:rPr>
        <w:t>元，比2021年年初预算</w:t>
      </w:r>
      <w:r w:rsidR="005A655A" w:rsidRPr="007074D5">
        <w:rPr>
          <w:rFonts w:ascii="仿宋" w:eastAsia="仿宋" w:hAnsi="仿宋" w:hint="eastAsia"/>
          <w:sz w:val="32"/>
          <w:szCs w:val="32"/>
        </w:rPr>
        <w:t>减少</w:t>
      </w:r>
      <w:r w:rsidR="005A655A" w:rsidRPr="007074D5">
        <w:rPr>
          <w:rFonts w:ascii="仿宋" w:eastAsia="仿宋" w:hAnsi="仿宋"/>
          <w:sz w:val="32"/>
          <w:szCs w:val="32"/>
        </w:rPr>
        <w:t>6,417,264.30</w:t>
      </w:r>
      <w:r w:rsidRPr="007074D5">
        <w:rPr>
          <w:rFonts w:ascii="仿宋" w:eastAsia="仿宋" w:hAnsi="仿宋" w:hint="eastAsia"/>
          <w:sz w:val="32"/>
          <w:szCs w:val="32"/>
        </w:rPr>
        <w:t>元，减少</w:t>
      </w:r>
      <w:r w:rsidR="005A655A" w:rsidRPr="007074D5">
        <w:rPr>
          <w:rFonts w:ascii="仿宋" w:eastAsia="仿宋" w:hAnsi="仿宋" w:hint="eastAsia"/>
          <w:sz w:val="32"/>
          <w:szCs w:val="32"/>
        </w:rPr>
        <w:t>71.35</w:t>
      </w:r>
      <w:r w:rsidRPr="007074D5">
        <w:rPr>
          <w:rFonts w:ascii="仿宋" w:eastAsia="仿宋" w:hAnsi="仿宋" w:hint="eastAsia"/>
          <w:sz w:val="32"/>
          <w:szCs w:val="32"/>
        </w:rPr>
        <w:t>%。主要原因：</w:t>
      </w:r>
      <w:r w:rsidR="005A655A" w:rsidRPr="007074D5">
        <w:rPr>
          <w:rFonts w:ascii="仿宋" w:eastAsia="仿宋" w:hAnsi="仿宋" w:hint="eastAsia"/>
          <w:sz w:val="32"/>
          <w:szCs w:val="32"/>
        </w:rPr>
        <w:t>决算时进行了科目调整，与年初预算口径不一致，原预算中基本工资、津贴补贴相关内容列示在其他工资福利支出款，现已进行细化科目</w:t>
      </w:r>
      <w:r w:rsidRPr="007074D5">
        <w:rPr>
          <w:rFonts w:ascii="仿宋" w:eastAsia="仿宋" w:hAnsi="仿宋" w:hint="eastAsia"/>
          <w:sz w:val="32"/>
          <w:szCs w:val="32"/>
        </w:rPr>
        <w:t>。</w:t>
      </w:r>
    </w:p>
    <w:p w:rsidR="00F324F2" w:rsidRPr="007074D5" w:rsidRDefault="00F324F2" w:rsidP="00262622">
      <w:pPr>
        <w:autoSpaceDE w:val="0"/>
        <w:autoSpaceDN w:val="0"/>
        <w:adjustRightInd w:val="0"/>
        <w:spacing w:line="560" w:lineRule="exact"/>
        <w:ind w:firstLineChars="250" w:firstLine="800"/>
        <w:jc w:val="left"/>
        <w:rPr>
          <w:rFonts w:ascii="仿宋" w:eastAsia="仿宋" w:hAnsi="仿宋"/>
          <w:sz w:val="32"/>
          <w:szCs w:val="32"/>
        </w:rPr>
      </w:pPr>
      <w:r w:rsidRPr="007074D5">
        <w:rPr>
          <w:rFonts w:ascii="仿宋" w:eastAsia="仿宋" w:hAnsi="仿宋" w:hint="eastAsia"/>
          <w:sz w:val="32"/>
          <w:szCs w:val="32"/>
        </w:rPr>
        <w:t>2、“商品和服务支出”（类）</w:t>
      </w:r>
      <w:r w:rsidR="00CC25E9" w:rsidRPr="007074D5">
        <w:rPr>
          <w:rFonts w:ascii="仿宋" w:eastAsia="仿宋" w:hAnsi="仿宋" w:hint="eastAsia"/>
          <w:sz w:val="32"/>
          <w:szCs w:val="32"/>
        </w:rPr>
        <w:t>2021</w:t>
      </w:r>
      <w:r w:rsidRPr="007074D5">
        <w:rPr>
          <w:rFonts w:ascii="仿宋" w:eastAsia="仿宋" w:hAnsi="仿宋" w:hint="eastAsia"/>
          <w:sz w:val="32"/>
          <w:szCs w:val="32"/>
        </w:rPr>
        <w:t>年度决算</w:t>
      </w:r>
      <w:r w:rsidR="005317DD" w:rsidRPr="007074D5">
        <w:rPr>
          <w:rFonts w:ascii="仿宋" w:eastAsia="仿宋" w:hAnsi="仿宋"/>
          <w:sz w:val="32"/>
          <w:szCs w:val="32"/>
        </w:rPr>
        <w:t>2,447,555.84</w:t>
      </w:r>
      <w:r w:rsidR="00B20C03" w:rsidRPr="007074D5">
        <w:rPr>
          <w:rFonts w:ascii="仿宋" w:eastAsia="仿宋" w:hAnsi="仿宋" w:hint="eastAsia"/>
          <w:sz w:val="32"/>
          <w:szCs w:val="32"/>
        </w:rPr>
        <w:t>元</w:t>
      </w:r>
      <w:r w:rsidRPr="007074D5">
        <w:rPr>
          <w:rFonts w:ascii="仿宋" w:eastAsia="仿宋" w:hAnsi="仿宋" w:hint="eastAsia"/>
          <w:sz w:val="32"/>
          <w:szCs w:val="32"/>
        </w:rPr>
        <w:t>，比</w:t>
      </w:r>
      <w:r w:rsidR="00CC25E9" w:rsidRPr="007074D5">
        <w:rPr>
          <w:rFonts w:ascii="仿宋" w:eastAsia="仿宋" w:hAnsi="仿宋" w:hint="eastAsia"/>
          <w:sz w:val="32"/>
          <w:szCs w:val="32"/>
        </w:rPr>
        <w:t>2021</w:t>
      </w:r>
      <w:r w:rsidRPr="007074D5">
        <w:rPr>
          <w:rFonts w:ascii="仿宋" w:eastAsia="仿宋" w:hAnsi="仿宋" w:hint="eastAsia"/>
          <w:sz w:val="32"/>
          <w:szCs w:val="32"/>
        </w:rPr>
        <w:t>年年初部门预算安排</w:t>
      </w:r>
      <w:r w:rsidR="00174B14" w:rsidRPr="007074D5">
        <w:rPr>
          <w:rFonts w:ascii="仿宋" w:eastAsia="仿宋" w:hAnsi="仿宋" w:hint="eastAsia"/>
          <w:sz w:val="32"/>
          <w:szCs w:val="32"/>
        </w:rPr>
        <w:t>一般公共预算</w:t>
      </w:r>
      <w:r w:rsidRPr="007074D5">
        <w:rPr>
          <w:rFonts w:ascii="仿宋" w:eastAsia="仿宋" w:hAnsi="仿宋" w:hint="eastAsia"/>
          <w:sz w:val="32"/>
          <w:szCs w:val="32"/>
        </w:rPr>
        <w:t>财政拨款支出</w:t>
      </w:r>
      <w:r w:rsidR="005317DD" w:rsidRPr="007074D5">
        <w:rPr>
          <w:rFonts w:ascii="仿宋" w:eastAsia="仿宋" w:hAnsi="仿宋" w:hint="eastAsia"/>
          <w:sz w:val="32"/>
          <w:szCs w:val="32"/>
        </w:rPr>
        <w:t>减少</w:t>
      </w:r>
      <w:r w:rsidR="005317DD" w:rsidRPr="007074D5">
        <w:rPr>
          <w:rFonts w:ascii="仿宋" w:eastAsia="仿宋" w:hAnsi="仿宋"/>
          <w:sz w:val="32"/>
          <w:szCs w:val="32"/>
        </w:rPr>
        <w:t>402,304.16</w:t>
      </w:r>
      <w:r w:rsidR="00B20C03" w:rsidRPr="007074D5">
        <w:rPr>
          <w:rFonts w:ascii="仿宋" w:eastAsia="仿宋" w:hAnsi="仿宋" w:hint="eastAsia"/>
          <w:sz w:val="32"/>
          <w:szCs w:val="32"/>
        </w:rPr>
        <w:t>元</w:t>
      </w:r>
      <w:r w:rsidRPr="007074D5">
        <w:rPr>
          <w:rFonts w:ascii="仿宋" w:eastAsia="仿宋" w:hAnsi="仿宋" w:hint="eastAsia"/>
          <w:sz w:val="32"/>
          <w:szCs w:val="32"/>
        </w:rPr>
        <w:t>，减少</w:t>
      </w:r>
      <w:r w:rsidR="005317DD" w:rsidRPr="007074D5">
        <w:rPr>
          <w:rFonts w:ascii="仿宋" w:eastAsia="仿宋" w:hAnsi="仿宋" w:hint="eastAsia"/>
          <w:sz w:val="32"/>
          <w:szCs w:val="32"/>
        </w:rPr>
        <w:t>14.12</w:t>
      </w:r>
      <w:r w:rsidRPr="007074D5">
        <w:rPr>
          <w:rFonts w:ascii="仿宋" w:eastAsia="仿宋" w:hAnsi="仿宋" w:hint="eastAsia"/>
          <w:sz w:val="32"/>
          <w:szCs w:val="32"/>
        </w:rPr>
        <w:t>%。主要原因：</w:t>
      </w:r>
      <w:r w:rsidR="005317DD" w:rsidRPr="007074D5">
        <w:rPr>
          <w:rFonts w:ascii="仿宋" w:eastAsia="仿宋" w:hAnsi="仿宋" w:hint="eastAsia"/>
          <w:sz w:val="32"/>
          <w:szCs w:val="32"/>
        </w:rPr>
        <w:t>与年初预算口径不一致</w:t>
      </w:r>
      <w:r w:rsidRPr="007074D5">
        <w:rPr>
          <w:rFonts w:ascii="仿宋" w:eastAsia="仿宋" w:hAnsi="仿宋" w:hint="eastAsia"/>
          <w:sz w:val="32"/>
          <w:szCs w:val="32"/>
        </w:rPr>
        <w:t>。</w:t>
      </w:r>
    </w:p>
    <w:p w:rsidR="00F324F2" w:rsidRPr="007074D5" w:rsidRDefault="00F324F2"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（1）办公费（款，下同）</w:t>
      </w:r>
      <w:r w:rsidR="00CC25E9" w:rsidRPr="007074D5">
        <w:rPr>
          <w:rFonts w:ascii="仿宋" w:eastAsia="仿宋" w:hAnsi="仿宋" w:hint="eastAsia"/>
          <w:sz w:val="32"/>
          <w:szCs w:val="32"/>
        </w:rPr>
        <w:t>2021</w:t>
      </w:r>
      <w:r w:rsidRPr="007074D5">
        <w:rPr>
          <w:rFonts w:ascii="仿宋" w:eastAsia="仿宋" w:hAnsi="仿宋" w:hint="eastAsia"/>
          <w:sz w:val="32"/>
          <w:szCs w:val="32"/>
        </w:rPr>
        <w:t>年度决算</w:t>
      </w:r>
      <w:r w:rsidR="005A655A" w:rsidRPr="007074D5">
        <w:rPr>
          <w:rFonts w:ascii="仿宋" w:eastAsia="仿宋" w:hAnsi="仿宋"/>
          <w:sz w:val="32"/>
          <w:szCs w:val="32"/>
        </w:rPr>
        <w:t>280,000.00</w:t>
      </w:r>
      <w:r w:rsidR="00B20C03" w:rsidRPr="007074D5">
        <w:rPr>
          <w:rFonts w:ascii="仿宋" w:eastAsia="仿宋" w:hAnsi="仿宋" w:hint="eastAsia"/>
          <w:sz w:val="32"/>
          <w:szCs w:val="32"/>
        </w:rPr>
        <w:t>元</w:t>
      </w:r>
      <w:r w:rsidRPr="007074D5">
        <w:rPr>
          <w:rFonts w:ascii="仿宋" w:eastAsia="仿宋" w:hAnsi="仿宋" w:hint="eastAsia"/>
          <w:sz w:val="32"/>
          <w:szCs w:val="32"/>
        </w:rPr>
        <w:t>，比</w:t>
      </w:r>
      <w:r w:rsidR="00CC25E9" w:rsidRPr="007074D5">
        <w:rPr>
          <w:rFonts w:ascii="仿宋" w:eastAsia="仿宋" w:hAnsi="仿宋" w:hint="eastAsia"/>
          <w:sz w:val="32"/>
          <w:szCs w:val="32"/>
        </w:rPr>
        <w:t>2021</w:t>
      </w:r>
      <w:r w:rsidRPr="007074D5">
        <w:rPr>
          <w:rFonts w:ascii="仿宋" w:eastAsia="仿宋" w:hAnsi="仿宋" w:hint="eastAsia"/>
          <w:sz w:val="32"/>
          <w:szCs w:val="32"/>
        </w:rPr>
        <w:t>年年初预算减少</w:t>
      </w:r>
      <w:r w:rsidR="005317DD" w:rsidRPr="007074D5">
        <w:rPr>
          <w:rFonts w:ascii="仿宋" w:eastAsia="仿宋" w:hAnsi="仿宋" w:hint="eastAsia"/>
          <w:sz w:val="32"/>
          <w:szCs w:val="32"/>
        </w:rPr>
        <w:t>1400.00</w:t>
      </w:r>
      <w:r w:rsidR="00B20C03" w:rsidRPr="007074D5">
        <w:rPr>
          <w:rFonts w:ascii="仿宋" w:eastAsia="仿宋" w:hAnsi="仿宋" w:hint="eastAsia"/>
          <w:sz w:val="32"/>
          <w:szCs w:val="32"/>
        </w:rPr>
        <w:t>元</w:t>
      </w:r>
      <w:r w:rsidRPr="007074D5">
        <w:rPr>
          <w:rFonts w:ascii="仿宋" w:eastAsia="仿宋" w:hAnsi="仿宋" w:hint="eastAsia"/>
          <w:sz w:val="32"/>
          <w:szCs w:val="32"/>
        </w:rPr>
        <w:t>，减少</w:t>
      </w:r>
      <w:r w:rsidR="005317DD" w:rsidRPr="007074D5">
        <w:rPr>
          <w:rFonts w:ascii="仿宋" w:eastAsia="仿宋" w:hAnsi="仿宋" w:hint="eastAsia"/>
          <w:sz w:val="32"/>
          <w:szCs w:val="32"/>
        </w:rPr>
        <w:t>0.5</w:t>
      </w:r>
      <w:r w:rsidRPr="007074D5">
        <w:rPr>
          <w:rFonts w:ascii="仿宋" w:eastAsia="仿宋" w:hAnsi="仿宋" w:hint="eastAsia"/>
          <w:sz w:val="32"/>
          <w:szCs w:val="32"/>
        </w:rPr>
        <w:t>%。</w:t>
      </w:r>
      <w:r w:rsidR="005317DD" w:rsidRPr="007074D5">
        <w:rPr>
          <w:rFonts w:ascii="仿宋" w:eastAsia="仿宋" w:hAnsi="仿宋" w:hint="eastAsia"/>
          <w:sz w:val="32"/>
          <w:szCs w:val="32"/>
        </w:rPr>
        <w:t>基本无差异</w:t>
      </w:r>
      <w:r w:rsidRPr="007074D5">
        <w:rPr>
          <w:rFonts w:ascii="仿宋" w:eastAsia="仿宋" w:hAnsi="仿宋" w:hint="eastAsia"/>
          <w:sz w:val="32"/>
          <w:szCs w:val="32"/>
        </w:rPr>
        <w:t>。</w:t>
      </w:r>
    </w:p>
    <w:p w:rsidR="00F324F2" w:rsidRPr="007074D5" w:rsidRDefault="00F324F2"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lastRenderedPageBreak/>
        <w:t>（</w:t>
      </w:r>
      <w:r w:rsidR="005A655A" w:rsidRPr="007074D5">
        <w:rPr>
          <w:rFonts w:ascii="仿宋" w:eastAsia="仿宋" w:hAnsi="仿宋" w:hint="eastAsia"/>
          <w:sz w:val="32"/>
          <w:szCs w:val="32"/>
        </w:rPr>
        <w:t>2</w:t>
      </w:r>
      <w:r w:rsidRPr="007074D5">
        <w:rPr>
          <w:rFonts w:ascii="仿宋" w:eastAsia="仿宋" w:hAnsi="仿宋" w:hint="eastAsia"/>
          <w:sz w:val="32"/>
          <w:szCs w:val="32"/>
        </w:rPr>
        <w:t>）“</w:t>
      </w:r>
      <w:r w:rsidR="005A655A" w:rsidRPr="007074D5">
        <w:rPr>
          <w:rFonts w:ascii="仿宋" w:eastAsia="仿宋" w:hAnsi="仿宋" w:hint="eastAsia"/>
          <w:sz w:val="32"/>
          <w:szCs w:val="32"/>
        </w:rPr>
        <w:t>印刷费</w:t>
      </w:r>
      <w:r w:rsidRPr="007074D5">
        <w:rPr>
          <w:rFonts w:ascii="仿宋" w:eastAsia="仿宋" w:hAnsi="仿宋" w:hint="eastAsia"/>
          <w:sz w:val="32"/>
          <w:szCs w:val="32"/>
        </w:rPr>
        <w:t>”（款）</w:t>
      </w:r>
      <w:r w:rsidR="00CC25E9" w:rsidRPr="007074D5">
        <w:rPr>
          <w:rFonts w:ascii="仿宋" w:eastAsia="仿宋" w:hAnsi="仿宋" w:hint="eastAsia"/>
          <w:sz w:val="32"/>
          <w:szCs w:val="32"/>
        </w:rPr>
        <w:t>2021</w:t>
      </w:r>
      <w:r w:rsidRPr="007074D5">
        <w:rPr>
          <w:rFonts w:ascii="仿宋" w:eastAsia="仿宋" w:hAnsi="仿宋" w:hint="eastAsia"/>
          <w:sz w:val="32"/>
          <w:szCs w:val="32"/>
        </w:rPr>
        <w:t>年度决算</w:t>
      </w:r>
      <w:r w:rsidR="005A655A" w:rsidRPr="007074D5">
        <w:rPr>
          <w:rFonts w:ascii="仿宋" w:eastAsia="仿宋" w:hAnsi="仿宋"/>
          <w:sz w:val="32"/>
          <w:szCs w:val="32"/>
        </w:rPr>
        <w:t>350,000.00</w:t>
      </w:r>
      <w:r w:rsidR="00B20C03" w:rsidRPr="007074D5">
        <w:rPr>
          <w:rFonts w:ascii="仿宋" w:eastAsia="仿宋" w:hAnsi="仿宋" w:hint="eastAsia"/>
          <w:sz w:val="32"/>
          <w:szCs w:val="32"/>
        </w:rPr>
        <w:t>元</w:t>
      </w:r>
      <w:r w:rsidRPr="007074D5">
        <w:rPr>
          <w:rFonts w:ascii="仿宋" w:eastAsia="仿宋" w:hAnsi="仿宋" w:hint="eastAsia"/>
          <w:sz w:val="32"/>
          <w:szCs w:val="32"/>
        </w:rPr>
        <w:t>，比</w:t>
      </w:r>
      <w:r w:rsidR="00CC25E9" w:rsidRPr="007074D5">
        <w:rPr>
          <w:rFonts w:ascii="仿宋" w:eastAsia="仿宋" w:hAnsi="仿宋" w:hint="eastAsia"/>
          <w:sz w:val="32"/>
          <w:szCs w:val="32"/>
        </w:rPr>
        <w:t>2021</w:t>
      </w:r>
      <w:r w:rsidRPr="007074D5">
        <w:rPr>
          <w:rFonts w:ascii="仿宋" w:eastAsia="仿宋" w:hAnsi="仿宋" w:hint="eastAsia"/>
          <w:sz w:val="32"/>
          <w:szCs w:val="32"/>
        </w:rPr>
        <w:t>年年初预算增加（减少）</w:t>
      </w:r>
      <w:r w:rsidR="005317DD" w:rsidRPr="007074D5">
        <w:rPr>
          <w:rFonts w:ascii="仿宋" w:eastAsia="仿宋" w:hAnsi="仿宋" w:hint="eastAsia"/>
          <w:sz w:val="32"/>
          <w:szCs w:val="32"/>
        </w:rPr>
        <w:t>0.00</w:t>
      </w:r>
      <w:r w:rsidR="00B20C03" w:rsidRPr="007074D5">
        <w:rPr>
          <w:rFonts w:ascii="仿宋" w:eastAsia="仿宋" w:hAnsi="仿宋" w:hint="eastAsia"/>
          <w:sz w:val="32"/>
          <w:szCs w:val="32"/>
        </w:rPr>
        <w:t>元</w:t>
      </w:r>
      <w:r w:rsidRPr="007074D5">
        <w:rPr>
          <w:rFonts w:ascii="仿宋" w:eastAsia="仿宋" w:hAnsi="仿宋" w:hint="eastAsia"/>
          <w:sz w:val="32"/>
          <w:szCs w:val="32"/>
        </w:rPr>
        <w:t>，增长（减少）</w:t>
      </w:r>
      <w:r w:rsidR="005317DD" w:rsidRPr="007074D5">
        <w:rPr>
          <w:rFonts w:ascii="仿宋" w:eastAsia="仿宋" w:hAnsi="仿宋" w:hint="eastAsia"/>
          <w:sz w:val="32"/>
          <w:szCs w:val="32"/>
        </w:rPr>
        <w:t>0.00</w:t>
      </w:r>
      <w:r w:rsidRPr="007074D5">
        <w:rPr>
          <w:rFonts w:ascii="仿宋" w:eastAsia="仿宋" w:hAnsi="仿宋" w:hint="eastAsia"/>
          <w:sz w:val="32"/>
          <w:szCs w:val="32"/>
        </w:rPr>
        <w:t>%。</w:t>
      </w:r>
      <w:r w:rsidR="005317DD" w:rsidRPr="007074D5">
        <w:rPr>
          <w:rFonts w:ascii="仿宋" w:eastAsia="仿宋" w:hAnsi="仿宋" w:hint="eastAsia"/>
          <w:sz w:val="32"/>
          <w:szCs w:val="32"/>
        </w:rPr>
        <w:t>无差异变化</w:t>
      </w:r>
      <w:r w:rsidRPr="007074D5">
        <w:rPr>
          <w:rFonts w:ascii="仿宋" w:eastAsia="仿宋" w:hAnsi="仿宋" w:hint="eastAsia"/>
          <w:sz w:val="32"/>
          <w:szCs w:val="32"/>
        </w:rPr>
        <w:t>。</w:t>
      </w:r>
    </w:p>
    <w:p w:rsidR="005A655A" w:rsidRPr="007074D5" w:rsidRDefault="005A655A"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（3）“水费”（款）2021年度决算</w:t>
      </w:r>
      <w:r w:rsidRPr="007074D5">
        <w:rPr>
          <w:rFonts w:ascii="仿宋" w:eastAsia="仿宋" w:hAnsi="仿宋"/>
          <w:sz w:val="32"/>
          <w:szCs w:val="32"/>
        </w:rPr>
        <w:t>1,200,000.00</w:t>
      </w:r>
      <w:r w:rsidRPr="007074D5">
        <w:rPr>
          <w:rFonts w:ascii="仿宋" w:eastAsia="仿宋" w:hAnsi="仿宋" w:hint="eastAsia"/>
          <w:sz w:val="32"/>
          <w:szCs w:val="32"/>
        </w:rPr>
        <w:t>元，比2021年年初预算增加（减少）</w:t>
      </w:r>
      <w:r w:rsidR="005317DD" w:rsidRPr="007074D5">
        <w:rPr>
          <w:rFonts w:ascii="仿宋" w:eastAsia="仿宋" w:hAnsi="仿宋" w:hint="eastAsia"/>
          <w:sz w:val="32"/>
          <w:szCs w:val="32"/>
        </w:rPr>
        <w:t>0.00</w:t>
      </w:r>
      <w:r w:rsidRPr="007074D5">
        <w:rPr>
          <w:rFonts w:ascii="仿宋" w:eastAsia="仿宋" w:hAnsi="仿宋" w:hint="eastAsia"/>
          <w:sz w:val="32"/>
          <w:szCs w:val="32"/>
        </w:rPr>
        <w:t>元，增长（减少）</w:t>
      </w:r>
      <w:r w:rsidR="005317DD" w:rsidRPr="007074D5">
        <w:rPr>
          <w:rFonts w:ascii="仿宋" w:eastAsia="仿宋" w:hAnsi="仿宋" w:hint="eastAsia"/>
          <w:sz w:val="32"/>
          <w:szCs w:val="32"/>
        </w:rPr>
        <w:t>0.00</w:t>
      </w:r>
      <w:r w:rsidRPr="007074D5">
        <w:rPr>
          <w:rFonts w:ascii="仿宋" w:eastAsia="仿宋" w:hAnsi="仿宋" w:hint="eastAsia"/>
          <w:sz w:val="32"/>
          <w:szCs w:val="32"/>
        </w:rPr>
        <w:t>%。</w:t>
      </w:r>
      <w:r w:rsidR="005317DD" w:rsidRPr="007074D5">
        <w:rPr>
          <w:rFonts w:ascii="仿宋" w:eastAsia="仿宋" w:hAnsi="仿宋" w:hint="eastAsia"/>
          <w:sz w:val="32"/>
          <w:szCs w:val="32"/>
        </w:rPr>
        <w:t>无差异变化</w:t>
      </w:r>
      <w:r w:rsidRPr="007074D5">
        <w:rPr>
          <w:rFonts w:ascii="仿宋" w:eastAsia="仿宋" w:hAnsi="仿宋" w:hint="eastAsia"/>
          <w:sz w:val="32"/>
          <w:szCs w:val="32"/>
        </w:rPr>
        <w:t>。</w:t>
      </w:r>
    </w:p>
    <w:p w:rsidR="005A655A" w:rsidRPr="007074D5" w:rsidRDefault="005A655A"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（4）“邮电费”（款）2021年度决算</w:t>
      </w:r>
      <w:r w:rsidRPr="007074D5">
        <w:rPr>
          <w:rFonts w:ascii="仿宋" w:eastAsia="仿宋" w:hAnsi="仿宋"/>
          <w:sz w:val="32"/>
          <w:szCs w:val="32"/>
        </w:rPr>
        <w:t>100,000.00</w:t>
      </w:r>
      <w:r w:rsidRPr="007074D5">
        <w:rPr>
          <w:rFonts w:ascii="仿宋" w:eastAsia="仿宋" w:hAnsi="仿宋" w:hint="eastAsia"/>
          <w:sz w:val="32"/>
          <w:szCs w:val="32"/>
        </w:rPr>
        <w:t>元，比2021年年初预算增加（减少）</w:t>
      </w:r>
      <w:r w:rsidR="005317DD" w:rsidRPr="007074D5">
        <w:rPr>
          <w:rFonts w:ascii="仿宋" w:eastAsia="仿宋" w:hAnsi="仿宋" w:hint="eastAsia"/>
          <w:sz w:val="32"/>
          <w:szCs w:val="32"/>
        </w:rPr>
        <w:t>0.00</w:t>
      </w:r>
      <w:r w:rsidRPr="007074D5">
        <w:rPr>
          <w:rFonts w:ascii="仿宋" w:eastAsia="仿宋" w:hAnsi="仿宋" w:hint="eastAsia"/>
          <w:sz w:val="32"/>
          <w:szCs w:val="32"/>
        </w:rPr>
        <w:t>元，增长（减少）</w:t>
      </w:r>
      <w:r w:rsidR="005317DD" w:rsidRPr="007074D5">
        <w:rPr>
          <w:rFonts w:ascii="仿宋" w:eastAsia="仿宋" w:hAnsi="仿宋" w:hint="eastAsia"/>
          <w:sz w:val="32"/>
          <w:szCs w:val="32"/>
        </w:rPr>
        <w:t>0.00</w:t>
      </w:r>
      <w:r w:rsidRPr="007074D5">
        <w:rPr>
          <w:rFonts w:ascii="仿宋" w:eastAsia="仿宋" w:hAnsi="仿宋" w:hint="eastAsia"/>
          <w:sz w:val="32"/>
          <w:szCs w:val="32"/>
        </w:rPr>
        <w:t>%。</w:t>
      </w:r>
      <w:r w:rsidR="005317DD" w:rsidRPr="007074D5">
        <w:rPr>
          <w:rFonts w:ascii="仿宋" w:eastAsia="仿宋" w:hAnsi="仿宋" w:hint="eastAsia"/>
          <w:sz w:val="32"/>
          <w:szCs w:val="32"/>
        </w:rPr>
        <w:t>无差异变化</w:t>
      </w:r>
      <w:r w:rsidRPr="007074D5">
        <w:rPr>
          <w:rFonts w:ascii="仿宋" w:eastAsia="仿宋" w:hAnsi="仿宋" w:hint="eastAsia"/>
          <w:sz w:val="32"/>
          <w:szCs w:val="32"/>
        </w:rPr>
        <w:t>。</w:t>
      </w:r>
    </w:p>
    <w:p w:rsidR="005A655A" w:rsidRPr="007074D5" w:rsidRDefault="005A655A"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（5）“福利费”（款）2021年度决算</w:t>
      </w:r>
      <w:r w:rsidRPr="007074D5">
        <w:rPr>
          <w:rFonts w:ascii="仿宋" w:eastAsia="仿宋" w:hAnsi="仿宋"/>
          <w:sz w:val="32"/>
          <w:szCs w:val="32"/>
        </w:rPr>
        <w:t>447,555.84</w:t>
      </w:r>
      <w:r w:rsidRPr="007074D5">
        <w:rPr>
          <w:rFonts w:ascii="仿宋" w:eastAsia="仿宋" w:hAnsi="仿宋" w:hint="eastAsia"/>
          <w:sz w:val="32"/>
          <w:szCs w:val="32"/>
        </w:rPr>
        <w:t>元，比2021年年初预算增加</w:t>
      </w:r>
      <w:r w:rsidR="005317DD" w:rsidRPr="007074D5">
        <w:rPr>
          <w:rFonts w:ascii="仿宋" w:eastAsia="仿宋" w:hAnsi="仿宋"/>
          <w:sz w:val="32"/>
          <w:szCs w:val="32"/>
        </w:rPr>
        <w:t>447,555.84</w:t>
      </w:r>
      <w:r w:rsidRPr="007074D5">
        <w:rPr>
          <w:rFonts w:ascii="仿宋" w:eastAsia="仿宋" w:hAnsi="仿宋" w:hint="eastAsia"/>
          <w:sz w:val="32"/>
          <w:szCs w:val="32"/>
        </w:rPr>
        <w:t>元，增长（减少）XX.XX%。主要原因：</w:t>
      </w:r>
      <w:r w:rsidR="005317DD" w:rsidRPr="007074D5">
        <w:rPr>
          <w:rFonts w:ascii="仿宋" w:eastAsia="仿宋" w:hAnsi="仿宋" w:hint="eastAsia"/>
          <w:sz w:val="32"/>
          <w:szCs w:val="32"/>
        </w:rPr>
        <w:t>体检费支出，保险费支出</w:t>
      </w:r>
      <w:r w:rsidRPr="007074D5">
        <w:rPr>
          <w:rFonts w:ascii="仿宋" w:eastAsia="仿宋" w:hAnsi="仿宋" w:hint="eastAsia"/>
          <w:sz w:val="32"/>
          <w:szCs w:val="32"/>
        </w:rPr>
        <w:t>。</w:t>
      </w:r>
    </w:p>
    <w:p w:rsidR="005A655A" w:rsidRPr="007074D5" w:rsidRDefault="005A655A"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（6）“公务用车运行维护费”（款）2021年度决算</w:t>
      </w:r>
      <w:r w:rsidRPr="007074D5">
        <w:rPr>
          <w:rFonts w:ascii="仿宋" w:eastAsia="仿宋" w:hAnsi="仿宋"/>
          <w:sz w:val="32"/>
          <w:szCs w:val="32"/>
        </w:rPr>
        <w:t>50,000.00</w:t>
      </w:r>
      <w:r w:rsidRPr="007074D5">
        <w:rPr>
          <w:rFonts w:ascii="仿宋" w:eastAsia="仿宋" w:hAnsi="仿宋" w:hint="eastAsia"/>
          <w:sz w:val="32"/>
          <w:szCs w:val="32"/>
        </w:rPr>
        <w:t>元，比2021年年初预算增加（减少）</w:t>
      </w:r>
      <w:r w:rsidR="005317DD" w:rsidRPr="007074D5">
        <w:rPr>
          <w:rFonts w:ascii="仿宋" w:eastAsia="仿宋" w:hAnsi="仿宋" w:hint="eastAsia"/>
          <w:sz w:val="32"/>
          <w:szCs w:val="32"/>
        </w:rPr>
        <w:t>0.00</w:t>
      </w:r>
      <w:r w:rsidRPr="007074D5">
        <w:rPr>
          <w:rFonts w:ascii="仿宋" w:eastAsia="仿宋" w:hAnsi="仿宋" w:hint="eastAsia"/>
          <w:sz w:val="32"/>
          <w:szCs w:val="32"/>
        </w:rPr>
        <w:t>元，增长（减少）</w:t>
      </w:r>
      <w:r w:rsidR="005317DD" w:rsidRPr="007074D5">
        <w:rPr>
          <w:rFonts w:ascii="仿宋" w:eastAsia="仿宋" w:hAnsi="仿宋" w:hint="eastAsia"/>
          <w:sz w:val="32"/>
          <w:szCs w:val="32"/>
        </w:rPr>
        <w:t>0.00</w:t>
      </w:r>
      <w:r w:rsidRPr="007074D5">
        <w:rPr>
          <w:rFonts w:ascii="仿宋" w:eastAsia="仿宋" w:hAnsi="仿宋" w:hint="eastAsia"/>
          <w:sz w:val="32"/>
          <w:szCs w:val="32"/>
        </w:rPr>
        <w:t>%。</w:t>
      </w:r>
      <w:r w:rsidR="005317DD" w:rsidRPr="007074D5">
        <w:rPr>
          <w:rFonts w:ascii="仿宋" w:eastAsia="仿宋" w:hAnsi="仿宋" w:hint="eastAsia"/>
          <w:sz w:val="32"/>
          <w:szCs w:val="32"/>
        </w:rPr>
        <w:t>无差异变化</w:t>
      </w:r>
      <w:r w:rsidRPr="007074D5">
        <w:rPr>
          <w:rFonts w:ascii="仿宋" w:eastAsia="仿宋" w:hAnsi="仿宋" w:hint="eastAsia"/>
          <w:sz w:val="32"/>
          <w:szCs w:val="32"/>
        </w:rPr>
        <w:t>。</w:t>
      </w:r>
    </w:p>
    <w:p w:rsidR="005A655A" w:rsidRPr="007074D5" w:rsidRDefault="005A655A"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（7）“其他交通费用”（款）2021年度决算</w:t>
      </w:r>
      <w:r w:rsidRPr="007074D5">
        <w:rPr>
          <w:rFonts w:ascii="仿宋" w:eastAsia="仿宋" w:hAnsi="仿宋"/>
          <w:sz w:val="32"/>
          <w:szCs w:val="32"/>
        </w:rPr>
        <w:t>20,000.00</w:t>
      </w:r>
      <w:r w:rsidRPr="007074D5">
        <w:rPr>
          <w:rFonts w:ascii="仿宋" w:eastAsia="仿宋" w:hAnsi="仿宋" w:hint="eastAsia"/>
          <w:sz w:val="32"/>
          <w:szCs w:val="32"/>
        </w:rPr>
        <w:t>元，比2021年年初预算增加（减少）</w:t>
      </w:r>
      <w:r w:rsidR="005317DD" w:rsidRPr="007074D5">
        <w:rPr>
          <w:rFonts w:ascii="仿宋" w:eastAsia="仿宋" w:hAnsi="仿宋" w:hint="eastAsia"/>
          <w:sz w:val="32"/>
          <w:szCs w:val="32"/>
        </w:rPr>
        <w:t>0.00</w:t>
      </w:r>
      <w:r w:rsidRPr="007074D5">
        <w:rPr>
          <w:rFonts w:ascii="仿宋" w:eastAsia="仿宋" w:hAnsi="仿宋" w:hint="eastAsia"/>
          <w:sz w:val="32"/>
          <w:szCs w:val="32"/>
        </w:rPr>
        <w:t>元，增长（减少）</w:t>
      </w:r>
      <w:r w:rsidR="005317DD" w:rsidRPr="007074D5">
        <w:rPr>
          <w:rFonts w:ascii="仿宋" w:eastAsia="仿宋" w:hAnsi="仿宋" w:hint="eastAsia"/>
          <w:sz w:val="32"/>
          <w:szCs w:val="32"/>
        </w:rPr>
        <w:t>0.00</w:t>
      </w:r>
      <w:r w:rsidRPr="007074D5">
        <w:rPr>
          <w:rFonts w:ascii="仿宋" w:eastAsia="仿宋" w:hAnsi="仿宋" w:hint="eastAsia"/>
          <w:sz w:val="32"/>
          <w:szCs w:val="32"/>
        </w:rPr>
        <w:t>%。</w:t>
      </w:r>
      <w:r w:rsidR="005317DD" w:rsidRPr="007074D5">
        <w:rPr>
          <w:rFonts w:ascii="仿宋" w:eastAsia="仿宋" w:hAnsi="仿宋" w:hint="eastAsia"/>
          <w:sz w:val="32"/>
          <w:szCs w:val="32"/>
        </w:rPr>
        <w:t>无差异变化</w:t>
      </w:r>
      <w:r w:rsidRPr="007074D5">
        <w:rPr>
          <w:rFonts w:ascii="仿宋" w:eastAsia="仿宋" w:hAnsi="仿宋" w:hint="eastAsia"/>
          <w:sz w:val="32"/>
          <w:szCs w:val="32"/>
        </w:rPr>
        <w:t>。</w:t>
      </w:r>
    </w:p>
    <w:p w:rsidR="005317DD" w:rsidRPr="007074D5" w:rsidRDefault="005A655A"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（8）“其他商品和服务支出”（款）2021年度决算</w:t>
      </w:r>
      <w:r w:rsidRPr="007074D5">
        <w:rPr>
          <w:rFonts w:ascii="仿宋" w:eastAsia="仿宋" w:hAnsi="仿宋"/>
          <w:sz w:val="32"/>
          <w:szCs w:val="32"/>
        </w:rPr>
        <w:t>1,400.00</w:t>
      </w:r>
      <w:r w:rsidRPr="007074D5">
        <w:rPr>
          <w:rFonts w:ascii="仿宋" w:eastAsia="仿宋" w:hAnsi="仿宋" w:hint="eastAsia"/>
          <w:sz w:val="32"/>
          <w:szCs w:val="32"/>
        </w:rPr>
        <w:t>元，比2021</w:t>
      </w:r>
      <w:r w:rsidR="005317DD" w:rsidRPr="007074D5">
        <w:rPr>
          <w:rFonts w:ascii="仿宋" w:eastAsia="仿宋" w:hAnsi="仿宋" w:hint="eastAsia"/>
          <w:sz w:val="32"/>
          <w:szCs w:val="32"/>
        </w:rPr>
        <w:t>年年初预算减少</w:t>
      </w:r>
      <w:r w:rsidR="005317DD" w:rsidRPr="007074D5">
        <w:rPr>
          <w:rFonts w:ascii="仿宋" w:eastAsia="仿宋" w:hAnsi="仿宋"/>
          <w:sz w:val="32"/>
          <w:szCs w:val="32"/>
        </w:rPr>
        <w:t>848,460.00</w:t>
      </w:r>
      <w:r w:rsidRPr="007074D5">
        <w:rPr>
          <w:rFonts w:ascii="仿宋" w:eastAsia="仿宋" w:hAnsi="仿宋" w:hint="eastAsia"/>
          <w:sz w:val="32"/>
          <w:szCs w:val="32"/>
        </w:rPr>
        <w:t>元，减少</w:t>
      </w:r>
      <w:r w:rsidR="005317DD" w:rsidRPr="007074D5">
        <w:rPr>
          <w:rFonts w:ascii="仿宋" w:eastAsia="仿宋" w:hAnsi="仿宋" w:hint="eastAsia"/>
          <w:sz w:val="32"/>
          <w:szCs w:val="32"/>
        </w:rPr>
        <w:t>99.84</w:t>
      </w:r>
      <w:r w:rsidRPr="007074D5">
        <w:rPr>
          <w:rFonts w:ascii="仿宋" w:eastAsia="仿宋" w:hAnsi="仿宋" w:hint="eastAsia"/>
          <w:sz w:val="32"/>
          <w:szCs w:val="32"/>
        </w:rPr>
        <w:t>%。主要原因：</w:t>
      </w:r>
      <w:r w:rsidR="005317DD" w:rsidRPr="007074D5">
        <w:rPr>
          <w:rFonts w:ascii="仿宋" w:eastAsia="仿宋" w:hAnsi="仿宋" w:hint="eastAsia"/>
          <w:sz w:val="32"/>
          <w:szCs w:val="32"/>
        </w:rPr>
        <w:t>积极响应相关政策，压减各类不必要支出</w:t>
      </w:r>
      <w:r w:rsidRPr="007074D5">
        <w:rPr>
          <w:rFonts w:ascii="仿宋" w:eastAsia="仿宋" w:hAnsi="仿宋" w:hint="eastAsia"/>
          <w:sz w:val="32"/>
          <w:szCs w:val="32"/>
        </w:rPr>
        <w:t>。</w:t>
      </w:r>
    </w:p>
    <w:p w:rsidR="005317DD" w:rsidRPr="007074D5" w:rsidRDefault="005317DD" w:rsidP="00262622">
      <w:pPr>
        <w:spacing w:line="560" w:lineRule="exact"/>
        <w:ind w:firstLineChars="250" w:firstLine="800"/>
        <w:rPr>
          <w:rFonts w:ascii="仿宋" w:eastAsia="仿宋" w:hAnsi="仿宋"/>
          <w:sz w:val="32"/>
          <w:szCs w:val="32"/>
        </w:rPr>
      </w:pPr>
      <w:r w:rsidRPr="007074D5">
        <w:rPr>
          <w:rFonts w:ascii="仿宋" w:eastAsia="仿宋" w:hAnsi="仿宋"/>
          <w:sz w:val="32"/>
          <w:szCs w:val="32"/>
        </w:rPr>
        <w:t>3、“对个人和家庭的补助”（类）20</w:t>
      </w:r>
      <w:r w:rsidRPr="007074D5">
        <w:rPr>
          <w:rFonts w:ascii="仿宋" w:eastAsia="仿宋" w:hAnsi="仿宋" w:hint="eastAsia"/>
          <w:sz w:val="32"/>
          <w:szCs w:val="32"/>
        </w:rPr>
        <w:t>21</w:t>
      </w:r>
      <w:r w:rsidRPr="007074D5">
        <w:rPr>
          <w:rFonts w:ascii="仿宋" w:eastAsia="仿宋" w:hAnsi="仿宋"/>
          <w:sz w:val="32"/>
          <w:szCs w:val="32"/>
        </w:rPr>
        <w:t>年度决算</w:t>
      </w:r>
      <w:r w:rsidRPr="007074D5">
        <w:rPr>
          <w:rFonts w:ascii="仿宋" w:eastAsia="仿宋" w:hAnsi="仿宋"/>
          <w:sz w:val="32"/>
          <w:szCs w:val="32"/>
        </w:rPr>
        <w:lastRenderedPageBreak/>
        <w:t>12,572,640.56元，比20</w:t>
      </w:r>
      <w:r w:rsidRPr="007074D5">
        <w:rPr>
          <w:rFonts w:ascii="仿宋" w:eastAsia="仿宋" w:hAnsi="仿宋" w:hint="eastAsia"/>
          <w:sz w:val="32"/>
          <w:szCs w:val="32"/>
        </w:rPr>
        <w:t>21</w:t>
      </w:r>
      <w:r w:rsidRPr="007074D5">
        <w:rPr>
          <w:rFonts w:ascii="仿宋" w:eastAsia="仿宋" w:hAnsi="仿宋"/>
          <w:sz w:val="32"/>
          <w:szCs w:val="32"/>
        </w:rPr>
        <w:t>年年初预算增加2,197,381.00元，增长</w:t>
      </w:r>
      <w:r w:rsidRPr="007074D5">
        <w:rPr>
          <w:rFonts w:ascii="仿宋" w:eastAsia="仿宋" w:hAnsi="仿宋" w:hint="eastAsia"/>
          <w:sz w:val="32"/>
          <w:szCs w:val="32"/>
        </w:rPr>
        <w:t>21.18</w:t>
      </w:r>
      <w:r w:rsidRPr="007074D5">
        <w:rPr>
          <w:rFonts w:ascii="仿宋" w:eastAsia="仿宋" w:hAnsi="仿宋"/>
          <w:sz w:val="32"/>
          <w:szCs w:val="32"/>
        </w:rPr>
        <w:t>%。</w:t>
      </w:r>
      <w:r w:rsidRPr="007074D5">
        <w:rPr>
          <w:rFonts w:ascii="仿宋" w:eastAsia="仿宋" w:hAnsi="仿宋" w:hint="eastAsia"/>
          <w:sz w:val="32"/>
          <w:szCs w:val="32"/>
        </w:rPr>
        <w:t>主要原因：追加一次性核增绩效工资及人员抚恤金。</w:t>
      </w:r>
    </w:p>
    <w:p w:rsidR="005317DD" w:rsidRPr="007074D5" w:rsidRDefault="005317DD"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（1）</w:t>
      </w:r>
      <w:r w:rsidRPr="007074D5">
        <w:rPr>
          <w:rFonts w:ascii="仿宋" w:eastAsia="仿宋" w:hAnsi="仿宋"/>
          <w:sz w:val="32"/>
          <w:szCs w:val="32"/>
        </w:rPr>
        <w:t>“退休费”（款）20</w:t>
      </w:r>
      <w:r w:rsidRPr="007074D5">
        <w:rPr>
          <w:rFonts w:ascii="仿宋" w:eastAsia="仿宋" w:hAnsi="仿宋" w:hint="eastAsia"/>
          <w:sz w:val="32"/>
          <w:szCs w:val="32"/>
        </w:rPr>
        <w:t>21</w:t>
      </w:r>
      <w:r w:rsidRPr="007074D5">
        <w:rPr>
          <w:rFonts w:ascii="仿宋" w:eastAsia="仿宋" w:hAnsi="仿宋"/>
          <w:sz w:val="32"/>
          <w:szCs w:val="32"/>
        </w:rPr>
        <w:t>年度决算</w:t>
      </w:r>
      <w:r w:rsidR="008A1C01" w:rsidRPr="007074D5">
        <w:rPr>
          <w:rFonts w:ascii="仿宋" w:eastAsia="仿宋" w:hAnsi="仿宋"/>
          <w:sz w:val="32"/>
          <w:szCs w:val="32"/>
        </w:rPr>
        <w:t>10,719,565.00</w:t>
      </w:r>
      <w:r w:rsidRPr="007074D5">
        <w:rPr>
          <w:rFonts w:ascii="仿宋" w:eastAsia="仿宋" w:hAnsi="仿宋"/>
          <w:sz w:val="32"/>
          <w:szCs w:val="32"/>
        </w:rPr>
        <w:t>元，比20</w:t>
      </w:r>
      <w:r w:rsidRPr="007074D5">
        <w:rPr>
          <w:rFonts w:ascii="仿宋" w:eastAsia="仿宋" w:hAnsi="仿宋" w:hint="eastAsia"/>
          <w:sz w:val="32"/>
          <w:szCs w:val="32"/>
        </w:rPr>
        <w:t>21</w:t>
      </w:r>
      <w:r w:rsidRPr="007074D5">
        <w:rPr>
          <w:rFonts w:ascii="仿宋" w:eastAsia="仿宋" w:hAnsi="仿宋"/>
          <w:sz w:val="32"/>
          <w:szCs w:val="32"/>
        </w:rPr>
        <w:t>年年初预算</w:t>
      </w:r>
      <w:r w:rsidR="008A1C01" w:rsidRPr="007074D5">
        <w:rPr>
          <w:rFonts w:ascii="仿宋" w:eastAsia="仿宋" w:hAnsi="仿宋" w:hint="eastAsia"/>
          <w:sz w:val="32"/>
          <w:szCs w:val="32"/>
        </w:rPr>
        <w:t>增加</w:t>
      </w:r>
      <w:r w:rsidR="008A1C01" w:rsidRPr="007074D5">
        <w:rPr>
          <w:rFonts w:ascii="仿宋" w:eastAsia="仿宋" w:hAnsi="仿宋"/>
          <w:sz w:val="32"/>
          <w:szCs w:val="32"/>
        </w:rPr>
        <w:t>390,585.00</w:t>
      </w:r>
      <w:r w:rsidRPr="007074D5">
        <w:rPr>
          <w:rFonts w:ascii="仿宋" w:eastAsia="仿宋" w:hAnsi="仿宋"/>
          <w:sz w:val="32"/>
          <w:szCs w:val="32"/>
        </w:rPr>
        <w:t>元，</w:t>
      </w:r>
      <w:r w:rsidR="008A1C01" w:rsidRPr="007074D5">
        <w:rPr>
          <w:rFonts w:ascii="仿宋" w:eastAsia="仿宋" w:hAnsi="仿宋" w:hint="eastAsia"/>
          <w:sz w:val="32"/>
          <w:szCs w:val="32"/>
        </w:rPr>
        <w:t>增加3.78</w:t>
      </w:r>
      <w:r w:rsidRPr="007074D5">
        <w:rPr>
          <w:rFonts w:ascii="仿宋" w:eastAsia="仿宋" w:hAnsi="仿宋"/>
          <w:sz w:val="32"/>
          <w:szCs w:val="32"/>
        </w:rPr>
        <w:t>%。</w:t>
      </w:r>
      <w:r w:rsidR="008A1C01" w:rsidRPr="007074D5">
        <w:rPr>
          <w:rFonts w:ascii="仿宋" w:eastAsia="仿宋" w:hAnsi="仿宋" w:hint="eastAsia"/>
          <w:sz w:val="32"/>
          <w:szCs w:val="32"/>
        </w:rPr>
        <w:t>主要原因：实际退休人员人数多于</w:t>
      </w:r>
      <w:r w:rsidRPr="007074D5">
        <w:rPr>
          <w:rFonts w:ascii="仿宋" w:eastAsia="仿宋" w:hAnsi="仿宋" w:hint="eastAsia"/>
          <w:sz w:val="32"/>
          <w:szCs w:val="32"/>
        </w:rPr>
        <w:t>年初预算人数。</w:t>
      </w:r>
    </w:p>
    <w:p w:rsidR="005317DD" w:rsidRPr="007074D5" w:rsidRDefault="005317DD"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（2）</w:t>
      </w:r>
      <w:r w:rsidRPr="007074D5">
        <w:rPr>
          <w:rFonts w:ascii="仿宋" w:eastAsia="仿宋" w:hAnsi="仿宋"/>
          <w:sz w:val="32"/>
          <w:szCs w:val="32"/>
        </w:rPr>
        <w:t>“抚恤金”（款）20</w:t>
      </w:r>
      <w:r w:rsidRPr="007074D5">
        <w:rPr>
          <w:rFonts w:ascii="仿宋" w:eastAsia="仿宋" w:hAnsi="仿宋" w:hint="eastAsia"/>
          <w:sz w:val="32"/>
          <w:szCs w:val="32"/>
        </w:rPr>
        <w:t>21</w:t>
      </w:r>
      <w:r w:rsidRPr="007074D5">
        <w:rPr>
          <w:rFonts w:ascii="仿宋" w:eastAsia="仿宋" w:hAnsi="仿宋"/>
          <w:sz w:val="32"/>
          <w:szCs w:val="32"/>
        </w:rPr>
        <w:t>年度决算</w:t>
      </w:r>
      <w:r w:rsidR="008A1C01" w:rsidRPr="007074D5">
        <w:rPr>
          <w:rFonts w:ascii="仿宋" w:eastAsia="仿宋" w:hAnsi="仿宋"/>
          <w:sz w:val="32"/>
          <w:szCs w:val="32"/>
        </w:rPr>
        <w:t>1,709,296.00</w:t>
      </w:r>
      <w:r w:rsidRPr="007074D5">
        <w:rPr>
          <w:rFonts w:ascii="仿宋" w:eastAsia="仿宋" w:hAnsi="仿宋"/>
          <w:sz w:val="32"/>
          <w:szCs w:val="32"/>
        </w:rPr>
        <w:t>元，比20</w:t>
      </w:r>
      <w:r w:rsidRPr="007074D5">
        <w:rPr>
          <w:rFonts w:ascii="仿宋" w:eastAsia="仿宋" w:hAnsi="仿宋" w:hint="eastAsia"/>
          <w:sz w:val="32"/>
          <w:szCs w:val="32"/>
        </w:rPr>
        <w:t>21</w:t>
      </w:r>
      <w:r w:rsidRPr="007074D5">
        <w:rPr>
          <w:rFonts w:ascii="仿宋" w:eastAsia="仿宋" w:hAnsi="仿宋"/>
          <w:sz w:val="32"/>
          <w:szCs w:val="32"/>
        </w:rPr>
        <w:t>年年初预算增加</w:t>
      </w:r>
      <w:r w:rsidR="008A1C01" w:rsidRPr="007074D5">
        <w:rPr>
          <w:rFonts w:ascii="仿宋" w:eastAsia="仿宋" w:hAnsi="仿宋"/>
          <w:sz w:val="32"/>
          <w:szCs w:val="32"/>
        </w:rPr>
        <w:t>1,709,296.00</w:t>
      </w:r>
      <w:r w:rsidRPr="007074D5">
        <w:rPr>
          <w:rFonts w:ascii="仿宋" w:eastAsia="仿宋" w:hAnsi="仿宋"/>
          <w:sz w:val="32"/>
          <w:szCs w:val="32"/>
        </w:rPr>
        <w:t>元。</w:t>
      </w:r>
      <w:r w:rsidRPr="007074D5">
        <w:rPr>
          <w:rFonts w:ascii="仿宋" w:eastAsia="仿宋" w:hAnsi="仿宋" w:hint="eastAsia"/>
          <w:sz w:val="32"/>
          <w:szCs w:val="32"/>
        </w:rPr>
        <w:t>主要原因：该项目未在年初预算中。</w:t>
      </w:r>
    </w:p>
    <w:p w:rsidR="005317DD" w:rsidRPr="007074D5" w:rsidRDefault="005317DD"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（3）</w:t>
      </w:r>
      <w:r w:rsidRPr="007074D5">
        <w:rPr>
          <w:rFonts w:ascii="仿宋" w:eastAsia="仿宋" w:hAnsi="仿宋"/>
          <w:sz w:val="32"/>
          <w:szCs w:val="32"/>
        </w:rPr>
        <w:t>“奖励金”（款）20</w:t>
      </w:r>
      <w:r w:rsidRPr="007074D5">
        <w:rPr>
          <w:rFonts w:ascii="仿宋" w:eastAsia="仿宋" w:hAnsi="仿宋" w:hint="eastAsia"/>
          <w:sz w:val="32"/>
          <w:szCs w:val="32"/>
        </w:rPr>
        <w:t>21</w:t>
      </w:r>
      <w:r w:rsidRPr="007074D5">
        <w:rPr>
          <w:rFonts w:ascii="仿宋" w:eastAsia="仿宋" w:hAnsi="仿宋"/>
          <w:sz w:val="32"/>
          <w:szCs w:val="32"/>
        </w:rPr>
        <w:t>年度决算</w:t>
      </w:r>
      <w:r w:rsidR="008A1C01" w:rsidRPr="007074D5">
        <w:rPr>
          <w:rFonts w:ascii="仿宋" w:eastAsia="仿宋" w:hAnsi="仿宋"/>
          <w:sz w:val="32"/>
          <w:szCs w:val="32"/>
        </w:rPr>
        <w:t>97,500.00</w:t>
      </w:r>
      <w:r w:rsidRPr="007074D5">
        <w:rPr>
          <w:rFonts w:ascii="仿宋" w:eastAsia="仿宋" w:hAnsi="仿宋"/>
          <w:sz w:val="32"/>
          <w:szCs w:val="32"/>
        </w:rPr>
        <w:t>元，比20</w:t>
      </w:r>
      <w:r w:rsidRPr="007074D5">
        <w:rPr>
          <w:rFonts w:ascii="仿宋" w:eastAsia="仿宋" w:hAnsi="仿宋" w:hint="eastAsia"/>
          <w:sz w:val="32"/>
          <w:szCs w:val="32"/>
        </w:rPr>
        <w:t>21</w:t>
      </w:r>
      <w:r w:rsidRPr="007074D5">
        <w:rPr>
          <w:rFonts w:ascii="仿宋" w:eastAsia="仿宋" w:hAnsi="仿宋"/>
          <w:sz w:val="32"/>
          <w:szCs w:val="32"/>
        </w:rPr>
        <w:t>年年初预算增加</w:t>
      </w:r>
      <w:r w:rsidR="008A1C01" w:rsidRPr="007074D5">
        <w:rPr>
          <w:rFonts w:ascii="仿宋" w:eastAsia="仿宋" w:hAnsi="仿宋"/>
          <w:sz w:val="32"/>
          <w:szCs w:val="32"/>
        </w:rPr>
        <w:t>97,500.00</w:t>
      </w:r>
      <w:r w:rsidRPr="007074D5">
        <w:rPr>
          <w:rFonts w:ascii="仿宋" w:eastAsia="仿宋" w:hAnsi="仿宋"/>
          <w:sz w:val="32"/>
          <w:szCs w:val="32"/>
        </w:rPr>
        <w:t>元</w:t>
      </w:r>
      <w:r w:rsidRPr="007074D5">
        <w:rPr>
          <w:rFonts w:ascii="仿宋" w:eastAsia="仿宋" w:hAnsi="仿宋" w:hint="eastAsia"/>
          <w:sz w:val="32"/>
          <w:szCs w:val="32"/>
        </w:rPr>
        <w:t>。主要原因</w:t>
      </w:r>
      <w:r w:rsidR="008A1C01" w:rsidRPr="007074D5">
        <w:rPr>
          <w:rFonts w:ascii="仿宋" w:eastAsia="仿宋" w:hAnsi="仿宋" w:hint="eastAsia"/>
          <w:sz w:val="32"/>
          <w:szCs w:val="32"/>
        </w:rPr>
        <w:t>：</w:t>
      </w:r>
      <w:r w:rsidRPr="007074D5">
        <w:rPr>
          <w:rFonts w:ascii="仿宋" w:eastAsia="仿宋" w:hAnsi="仿宋" w:hint="eastAsia"/>
          <w:sz w:val="32"/>
          <w:szCs w:val="32"/>
        </w:rPr>
        <w:t>支付退休人员独生子女一次性奖励金。</w:t>
      </w:r>
    </w:p>
    <w:p w:rsidR="005317DD" w:rsidRPr="007074D5" w:rsidRDefault="005317DD"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（4）</w:t>
      </w:r>
      <w:r w:rsidRPr="007074D5">
        <w:rPr>
          <w:rFonts w:ascii="仿宋" w:eastAsia="仿宋" w:hAnsi="仿宋"/>
          <w:sz w:val="32"/>
          <w:szCs w:val="32"/>
        </w:rPr>
        <w:t xml:space="preserve"> “其他对个人和家庭的补助支出”（款）20</w:t>
      </w:r>
      <w:r w:rsidRPr="007074D5">
        <w:rPr>
          <w:rFonts w:ascii="仿宋" w:eastAsia="仿宋" w:hAnsi="仿宋" w:hint="eastAsia"/>
          <w:sz w:val="32"/>
          <w:szCs w:val="32"/>
        </w:rPr>
        <w:t>21</w:t>
      </w:r>
      <w:r w:rsidRPr="007074D5">
        <w:rPr>
          <w:rFonts w:ascii="仿宋" w:eastAsia="仿宋" w:hAnsi="仿宋"/>
          <w:sz w:val="32"/>
          <w:szCs w:val="32"/>
        </w:rPr>
        <w:t>年度决算</w:t>
      </w:r>
      <w:r w:rsidR="008A1C01" w:rsidRPr="007074D5">
        <w:rPr>
          <w:rFonts w:ascii="仿宋" w:eastAsia="仿宋" w:hAnsi="仿宋"/>
          <w:sz w:val="32"/>
          <w:szCs w:val="32"/>
        </w:rPr>
        <w:t>46,279.56</w:t>
      </w:r>
      <w:r w:rsidRPr="007074D5">
        <w:rPr>
          <w:rFonts w:ascii="仿宋" w:eastAsia="仿宋" w:hAnsi="仿宋"/>
          <w:sz w:val="32"/>
          <w:szCs w:val="32"/>
        </w:rPr>
        <w:t>元，</w:t>
      </w:r>
      <w:r w:rsidR="008A1C01" w:rsidRPr="007074D5">
        <w:rPr>
          <w:rFonts w:ascii="仿宋" w:eastAsia="仿宋" w:hAnsi="仿宋" w:hint="eastAsia"/>
          <w:sz w:val="32"/>
          <w:szCs w:val="32"/>
        </w:rPr>
        <w:t>比2021年年初预算增加（减少）0.00元，增长（减少）0.00%。无差异变化。</w:t>
      </w:r>
    </w:p>
    <w:p w:rsidR="009406DE" w:rsidRPr="00B86993" w:rsidRDefault="00EE7248" w:rsidP="00262622">
      <w:pPr>
        <w:tabs>
          <w:tab w:val="center" w:pos="6979"/>
        </w:tabs>
        <w:spacing w:line="560" w:lineRule="exact"/>
        <w:ind w:firstLineChars="196" w:firstLine="627"/>
        <w:rPr>
          <w:rFonts w:ascii="黑体" w:eastAsia="黑体" w:hAnsi="黑体"/>
          <w:sz w:val="32"/>
          <w:szCs w:val="32"/>
        </w:rPr>
      </w:pPr>
      <w:r w:rsidRPr="00B86993">
        <w:rPr>
          <w:rFonts w:ascii="黑体" w:eastAsia="黑体" w:hAnsi="黑体" w:hint="eastAsia"/>
          <w:sz w:val="32"/>
          <w:szCs w:val="32"/>
        </w:rPr>
        <w:t>八、</w:t>
      </w:r>
      <w:r w:rsidR="00CC25E9" w:rsidRPr="00B86993">
        <w:rPr>
          <w:rFonts w:ascii="黑体" w:eastAsia="黑体" w:hAnsi="黑体" w:hint="eastAsia"/>
          <w:sz w:val="32"/>
          <w:szCs w:val="32"/>
        </w:rPr>
        <w:t>2021</w:t>
      </w:r>
      <w:r w:rsidR="009406DE" w:rsidRPr="00B86993">
        <w:rPr>
          <w:rFonts w:ascii="黑体" w:eastAsia="黑体" w:hAnsi="黑体" w:hint="eastAsia"/>
          <w:sz w:val="32"/>
          <w:szCs w:val="32"/>
        </w:rPr>
        <w:t>年度政府性基金预算财政拨款支出决算情况说明</w:t>
      </w:r>
    </w:p>
    <w:p w:rsidR="00E75081" w:rsidRPr="007074D5" w:rsidRDefault="00E75081"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我部门2021年度无政府性基金预算财政拨款支出。</w:t>
      </w:r>
    </w:p>
    <w:p w:rsidR="009406DE" w:rsidRPr="00B86993" w:rsidRDefault="00B664F5" w:rsidP="00262622">
      <w:pPr>
        <w:spacing w:line="560" w:lineRule="exact"/>
        <w:ind w:firstLineChars="200" w:firstLine="640"/>
        <w:rPr>
          <w:rFonts w:ascii="黑体" w:eastAsia="黑体" w:hAnsi="黑体"/>
          <w:sz w:val="32"/>
          <w:szCs w:val="32"/>
        </w:rPr>
      </w:pPr>
      <w:r w:rsidRPr="00B86993">
        <w:rPr>
          <w:rFonts w:ascii="黑体" w:eastAsia="黑体" w:hAnsi="黑体" w:hint="eastAsia"/>
          <w:sz w:val="32"/>
          <w:szCs w:val="32"/>
        </w:rPr>
        <w:t>九</w:t>
      </w:r>
      <w:r w:rsidR="009406DE" w:rsidRPr="00B86993">
        <w:rPr>
          <w:rFonts w:ascii="黑体" w:eastAsia="黑体" w:hAnsi="黑体" w:hint="eastAsia"/>
          <w:sz w:val="32"/>
          <w:szCs w:val="32"/>
        </w:rPr>
        <w:t>、</w:t>
      </w:r>
      <w:r w:rsidR="00CC25E9" w:rsidRPr="00B86993">
        <w:rPr>
          <w:rFonts w:ascii="黑体" w:eastAsia="黑体" w:hAnsi="黑体" w:hint="eastAsia"/>
          <w:sz w:val="32"/>
          <w:szCs w:val="32"/>
        </w:rPr>
        <w:t>2021</w:t>
      </w:r>
      <w:r w:rsidR="009406DE" w:rsidRPr="00B86993">
        <w:rPr>
          <w:rFonts w:ascii="黑体" w:eastAsia="黑体" w:hAnsi="黑体" w:hint="eastAsia"/>
          <w:sz w:val="32"/>
          <w:szCs w:val="32"/>
        </w:rPr>
        <w:t>年度</w:t>
      </w:r>
      <w:r w:rsidRPr="00B86993">
        <w:rPr>
          <w:rFonts w:ascii="黑体" w:eastAsia="黑体" w:hAnsi="黑体" w:hint="eastAsia"/>
          <w:sz w:val="32"/>
          <w:szCs w:val="32"/>
        </w:rPr>
        <w:t>政府性基金预算</w:t>
      </w:r>
      <w:r w:rsidR="009406DE" w:rsidRPr="00B86993">
        <w:rPr>
          <w:rFonts w:ascii="黑体" w:eastAsia="黑体" w:hAnsi="黑体" w:hint="eastAsia"/>
          <w:sz w:val="32"/>
          <w:szCs w:val="32"/>
        </w:rPr>
        <w:t>财政拨款</w:t>
      </w:r>
      <w:r w:rsidR="00E80D36" w:rsidRPr="00B86993">
        <w:rPr>
          <w:rFonts w:ascii="黑体" w:eastAsia="黑体" w:hAnsi="黑体" w:hint="eastAsia"/>
          <w:sz w:val="32"/>
          <w:szCs w:val="32"/>
        </w:rPr>
        <w:t>基本</w:t>
      </w:r>
      <w:r w:rsidR="009406DE" w:rsidRPr="00B86993">
        <w:rPr>
          <w:rFonts w:ascii="黑体" w:eastAsia="黑体" w:hAnsi="黑体" w:hint="eastAsia"/>
          <w:sz w:val="32"/>
          <w:szCs w:val="32"/>
        </w:rPr>
        <w:t>支出</w:t>
      </w:r>
      <w:r w:rsidR="00E80D36" w:rsidRPr="00B86993">
        <w:rPr>
          <w:rFonts w:ascii="黑体" w:eastAsia="黑体" w:hAnsi="黑体" w:hint="eastAsia"/>
          <w:sz w:val="32"/>
          <w:szCs w:val="32"/>
        </w:rPr>
        <w:t>决算情况说明</w:t>
      </w:r>
    </w:p>
    <w:p w:rsidR="00E75081" w:rsidRPr="007074D5" w:rsidRDefault="00E75081" w:rsidP="00262622">
      <w:pPr>
        <w:autoSpaceDE w:val="0"/>
        <w:autoSpaceDN w:val="0"/>
        <w:adjustRightInd w:val="0"/>
        <w:spacing w:line="560" w:lineRule="exact"/>
        <w:ind w:firstLineChars="200" w:firstLine="640"/>
        <w:jc w:val="left"/>
        <w:rPr>
          <w:rFonts w:ascii="仿宋" w:eastAsia="仿宋" w:hAnsi="仿宋"/>
          <w:sz w:val="32"/>
          <w:szCs w:val="32"/>
        </w:rPr>
      </w:pPr>
      <w:r w:rsidRPr="007074D5">
        <w:rPr>
          <w:rFonts w:ascii="仿宋" w:eastAsia="仿宋" w:hAnsi="仿宋" w:hint="eastAsia"/>
          <w:sz w:val="32"/>
          <w:szCs w:val="32"/>
        </w:rPr>
        <w:t>我部门2021年度无政府性基金预算财政拨款基本支出。</w:t>
      </w:r>
    </w:p>
    <w:p w:rsidR="00994EA1" w:rsidRPr="00B86993" w:rsidRDefault="007D482B" w:rsidP="00262622">
      <w:pPr>
        <w:spacing w:line="560" w:lineRule="exact"/>
        <w:ind w:firstLineChars="200" w:firstLine="640"/>
        <w:rPr>
          <w:rFonts w:ascii="黑体" w:eastAsia="黑体" w:hAnsi="黑体"/>
          <w:sz w:val="32"/>
          <w:szCs w:val="32"/>
        </w:rPr>
      </w:pPr>
      <w:r w:rsidRPr="00B86993">
        <w:rPr>
          <w:rFonts w:ascii="黑体" w:eastAsia="黑体" w:hAnsi="黑体" w:hint="eastAsia"/>
          <w:sz w:val="32"/>
          <w:szCs w:val="32"/>
        </w:rPr>
        <w:t>十、</w:t>
      </w:r>
      <w:r w:rsidR="00CC25E9" w:rsidRPr="00B86993">
        <w:rPr>
          <w:rFonts w:ascii="黑体" w:eastAsia="黑体" w:hAnsi="黑体" w:hint="eastAsia"/>
          <w:sz w:val="32"/>
          <w:szCs w:val="32"/>
        </w:rPr>
        <w:t>2021</w:t>
      </w:r>
      <w:r w:rsidRPr="00B86993">
        <w:rPr>
          <w:rFonts w:ascii="黑体" w:eastAsia="黑体" w:hAnsi="黑体" w:hint="eastAsia"/>
          <w:sz w:val="32"/>
          <w:szCs w:val="32"/>
        </w:rPr>
        <w:t>年度</w:t>
      </w:r>
      <w:r w:rsidR="00994EA1" w:rsidRPr="00B86993">
        <w:rPr>
          <w:rFonts w:ascii="黑体" w:eastAsia="黑体" w:hAnsi="黑体" w:hint="eastAsia"/>
          <w:sz w:val="32"/>
          <w:szCs w:val="32"/>
        </w:rPr>
        <w:t>国有资本经营预算财政拨款收支情况</w:t>
      </w:r>
    </w:p>
    <w:p w:rsidR="002351C4" w:rsidRPr="007074D5" w:rsidRDefault="00E75081" w:rsidP="00262622">
      <w:pPr>
        <w:spacing w:line="560" w:lineRule="exact"/>
        <w:ind w:firstLineChars="200" w:firstLine="640"/>
        <w:rPr>
          <w:rFonts w:ascii="仿宋" w:eastAsia="仿宋" w:hAnsi="仿宋"/>
          <w:sz w:val="32"/>
          <w:szCs w:val="32"/>
        </w:rPr>
      </w:pPr>
      <w:r w:rsidRPr="007074D5">
        <w:rPr>
          <w:rFonts w:ascii="仿宋" w:eastAsia="仿宋" w:hAnsi="仿宋" w:hint="eastAsia"/>
          <w:sz w:val="32"/>
          <w:szCs w:val="32"/>
        </w:rPr>
        <w:t>我部门2021年度无国有资本经营预算经费。</w:t>
      </w:r>
    </w:p>
    <w:sectPr w:rsidR="002351C4" w:rsidRPr="007074D5" w:rsidSect="007074D5">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4C" w:rsidRDefault="00A0284C" w:rsidP="00585F1B">
      <w:r>
        <w:separator/>
      </w:r>
    </w:p>
  </w:endnote>
  <w:endnote w:type="continuationSeparator" w:id="0">
    <w:p w:rsidR="00A0284C" w:rsidRDefault="00A0284C" w:rsidP="0058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902032"/>
      <w:docPartObj>
        <w:docPartGallery w:val="Page Numbers (Bottom of Page)"/>
        <w:docPartUnique/>
      </w:docPartObj>
    </w:sdtPr>
    <w:sdtEndPr/>
    <w:sdtContent>
      <w:p w:rsidR="00585F1B" w:rsidRDefault="00585F1B">
        <w:pPr>
          <w:pStyle w:val="a4"/>
          <w:jc w:val="center"/>
        </w:pPr>
        <w:r>
          <w:fldChar w:fldCharType="begin"/>
        </w:r>
        <w:r>
          <w:instrText>PAGE   \* MERGEFORMAT</w:instrText>
        </w:r>
        <w:r>
          <w:fldChar w:fldCharType="separate"/>
        </w:r>
        <w:r w:rsidR="00262622" w:rsidRPr="00262622">
          <w:rPr>
            <w:noProof/>
            <w:lang w:val="zh-CN"/>
          </w:rPr>
          <w:t>4</w:t>
        </w:r>
        <w:r>
          <w:fldChar w:fldCharType="end"/>
        </w:r>
      </w:p>
    </w:sdtContent>
  </w:sdt>
  <w:p w:rsidR="00585F1B" w:rsidRDefault="00585F1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4C" w:rsidRDefault="00A0284C" w:rsidP="00585F1B">
      <w:r>
        <w:separator/>
      </w:r>
    </w:p>
  </w:footnote>
  <w:footnote w:type="continuationSeparator" w:id="0">
    <w:p w:rsidR="00A0284C" w:rsidRDefault="00A0284C" w:rsidP="00585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DE"/>
    <w:rsid w:val="0000585F"/>
    <w:rsid w:val="00025B8F"/>
    <w:rsid w:val="000400E6"/>
    <w:rsid w:val="00041579"/>
    <w:rsid w:val="00056278"/>
    <w:rsid w:val="00086221"/>
    <w:rsid w:val="00092310"/>
    <w:rsid w:val="000968B5"/>
    <w:rsid w:val="000A6F19"/>
    <w:rsid w:val="000B0781"/>
    <w:rsid w:val="000D1764"/>
    <w:rsid w:val="001048DC"/>
    <w:rsid w:val="00121908"/>
    <w:rsid w:val="00132B08"/>
    <w:rsid w:val="001349DA"/>
    <w:rsid w:val="0015786A"/>
    <w:rsid w:val="00157B85"/>
    <w:rsid w:val="00174B14"/>
    <w:rsid w:val="001855C4"/>
    <w:rsid w:val="001A65C2"/>
    <w:rsid w:val="001B1ECD"/>
    <w:rsid w:val="00201B6A"/>
    <w:rsid w:val="00205998"/>
    <w:rsid w:val="00215E19"/>
    <w:rsid w:val="002351C4"/>
    <w:rsid w:val="00235D66"/>
    <w:rsid w:val="00243696"/>
    <w:rsid w:val="0025384B"/>
    <w:rsid w:val="002571C8"/>
    <w:rsid w:val="002571DC"/>
    <w:rsid w:val="00262622"/>
    <w:rsid w:val="00270B3D"/>
    <w:rsid w:val="0027540F"/>
    <w:rsid w:val="00275A4B"/>
    <w:rsid w:val="0028255E"/>
    <w:rsid w:val="002847EF"/>
    <w:rsid w:val="0028773B"/>
    <w:rsid w:val="002B2CE5"/>
    <w:rsid w:val="002C109D"/>
    <w:rsid w:val="002E1D59"/>
    <w:rsid w:val="002F43CE"/>
    <w:rsid w:val="002F47E4"/>
    <w:rsid w:val="00301B64"/>
    <w:rsid w:val="00344589"/>
    <w:rsid w:val="00364058"/>
    <w:rsid w:val="0036487F"/>
    <w:rsid w:val="003806A5"/>
    <w:rsid w:val="003A3C7E"/>
    <w:rsid w:val="003B59FF"/>
    <w:rsid w:val="003C6756"/>
    <w:rsid w:val="003C6DE8"/>
    <w:rsid w:val="003F0354"/>
    <w:rsid w:val="003F04F7"/>
    <w:rsid w:val="003F5F94"/>
    <w:rsid w:val="00400FA6"/>
    <w:rsid w:val="00401273"/>
    <w:rsid w:val="00441BF4"/>
    <w:rsid w:val="004451F9"/>
    <w:rsid w:val="00453291"/>
    <w:rsid w:val="00453908"/>
    <w:rsid w:val="004B0003"/>
    <w:rsid w:val="004D5667"/>
    <w:rsid w:val="004F6C97"/>
    <w:rsid w:val="0050750A"/>
    <w:rsid w:val="005317DD"/>
    <w:rsid w:val="00546979"/>
    <w:rsid w:val="00585F1B"/>
    <w:rsid w:val="00594D4C"/>
    <w:rsid w:val="005A655A"/>
    <w:rsid w:val="005A7581"/>
    <w:rsid w:val="005B2B01"/>
    <w:rsid w:val="005C0EA7"/>
    <w:rsid w:val="005E60EE"/>
    <w:rsid w:val="005E7245"/>
    <w:rsid w:val="005F0FD7"/>
    <w:rsid w:val="005F528A"/>
    <w:rsid w:val="005F7C87"/>
    <w:rsid w:val="00614207"/>
    <w:rsid w:val="006418A4"/>
    <w:rsid w:val="00653151"/>
    <w:rsid w:val="00664CBA"/>
    <w:rsid w:val="00680EA0"/>
    <w:rsid w:val="00687AF6"/>
    <w:rsid w:val="00695006"/>
    <w:rsid w:val="006A541B"/>
    <w:rsid w:val="006C7030"/>
    <w:rsid w:val="00702DE1"/>
    <w:rsid w:val="007074D5"/>
    <w:rsid w:val="0071630E"/>
    <w:rsid w:val="00734DFE"/>
    <w:rsid w:val="00745B0A"/>
    <w:rsid w:val="007524AC"/>
    <w:rsid w:val="007525F3"/>
    <w:rsid w:val="00763E72"/>
    <w:rsid w:val="00767481"/>
    <w:rsid w:val="00773BA6"/>
    <w:rsid w:val="007A51C3"/>
    <w:rsid w:val="007B4B64"/>
    <w:rsid w:val="007D11A6"/>
    <w:rsid w:val="007D482B"/>
    <w:rsid w:val="007D77CF"/>
    <w:rsid w:val="007E55AF"/>
    <w:rsid w:val="00801D41"/>
    <w:rsid w:val="00803679"/>
    <w:rsid w:val="00810172"/>
    <w:rsid w:val="00826DB1"/>
    <w:rsid w:val="00840562"/>
    <w:rsid w:val="008600B3"/>
    <w:rsid w:val="00874B95"/>
    <w:rsid w:val="00886833"/>
    <w:rsid w:val="008A1C01"/>
    <w:rsid w:val="008B674B"/>
    <w:rsid w:val="008D17EE"/>
    <w:rsid w:val="008E5F6E"/>
    <w:rsid w:val="00917088"/>
    <w:rsid w:val="00931B1D"/>
    <w:rsid w:val="009406DE"/>
    <w:rsid w:val="00945F71"/>
    <w:rsid w:val="0097340C"/>
    <w:rsid w:val="00994EA1"/>
    <w:rsid w:val="009A35C5"/>
    <w:rsid w:val="009A5FD3"/>
    <w:rsid w:val="009D1B2A"/>
    <w:rsid w:val="009D45D7"/>
    <w:rsid w:val="009E172F"/>
    <w:rsid w:val="009E2AE2"/>
    <w:rsid w:val="009E54FF"/>
    <w:rsid w:val="009E6F8E"/>
    <w:rsid w:val="00A021F1"/>
    <w:rsid w:val="00A0284C"/>
    <w:rsid w:val="00A23CD2"/>
    <w:rsid w:val="00A33686"/>
    <w:rsid w:val="00A713C7"/>
    <w:rsid w:val="00A863A1"/>
    <w:rsid w:val="00AB28C2"/>
    <w:rsid w:val="00AC61EF"/>
    <w:rsid w:val="00AD3293"/>
    <w:rsid w:val="00AE0B0A"/>
    <w:rsid w:val="00AF11BE"/>
    <w:rsid w:val="00AF1C4F"/>
    <w:rsid w:val="00B12116"/>
    <w:rsid w:val="00B20C03"/>
    <w:rsid w:val="00B42887"/>
    <w:rsid w:val="00B46EAD"/>
    <w:rsid w:val="00B53C3E"/>
    <w:rsid w:val="00B664F5"/>
    <w:rsid w:val="00B724FD"/>
    <w:rsid w:val="00B73A34"/>
    <w:rsid w:val="00B86993"/>
    <w:rsid w:val="00BA4291"/>
    <w:rsid w:val="00BB15EF"/>
    <w:rsid w:val="00BC0C3B"/>
    <w:rsid w:val="00BC22F5"/>
    <w:rsid w:val="00BC70AD"/>
    <w:rsid w:val="00BC7EDA"/>
    <w:rsid w:val="00BD383B"/>
    <w:rsid w:val="00BD7A40"/>
    <w:rsid w:val="00C02526"/>
    <w:rsid w:val="00C2479F"/>
    <w:rsid w:val="00C26FE5"/>
    <w:rsid w:val="00C30778"/>
    <w:rsid w:val="00C315FD"/>
    <w:rsid w:val="00C44EAB"/>
    <w:rsid w:val="00C56366"/>
    <w:rsid w:val="00C91460"/>
    <w:rsid w:val="00CA7F32"/>
    <w:rsid w:val="00CB37F7"/>
    <w:rsid w:val="00CB3E1E"/>
    <w:rsid w:val="00CC25E9"/>
    <w:rsid w:val="00CC4266"/>
    <w:rsid w:val="00CF3015"/>
    <w:rsid w:val="00CF42CC"/>
    <w:rsid w:val="00D36E1A"/>
    <w:rsid w:val="00D55E8D"/>
    <w:rsid w:val="00D61C59"/>
    <w:rsid w:val="00D626A9"/>
    <w:rsid w:val="00D65677"/>
    <w:rsid w:val="00D668AE"/>
    <w:rsid w:val="00D74D4C"/>
    <w:rsid w:val="00D81E10"/>
    <w:rsid w:val="00D842DF"/>
    <w:rsid w:val="00D92ADD"/>
    <w:rsid w:val="00D97945"/>
    <w:rsid w:val="00DA3E19"/>
    <w:rsid w:val="00DB1128"/>
    <w:rsid w:val="00DC4D70"/>
    <w:rsid w:val="00DD767A"/>
    <w:rsid w:val="00DE48E9"/>
    <w:rsid w:val="00DF2C88"/>
    <w:rsid w:val="00E014F4"/>
    <w:rsid w:val="00E75081"/>
    <w:rsid w:val="00E77172"/>
    <w:rsid w:val="00E80D36"/>
    <w:rsid w:val="00E82186"/>
    <w:rsid w:val="00EB3D42"/>
    <w:rsid w:val="00EC3878"/>
    <w:rsid w:val="00ED7FC2"/>
    <w:rsid w:val="00EE57C5"/>
    <w:rsid w:val="00EE7248"/>
    <w:rsid w:val="00EF6ADE"/>
    <w:rsid w:val="00EF6D87"/>
    <w:rsid w:val="00F03B1B"/>
    <w:rsid w:val="00F161C5"/>
    <w:rsid w:val="00F324F2"/>
    <w:rsid w:val="00F432E6"/>
    <w:rsid w:val="00F47CD7"/>
    <w:rsid w:val="00F67C64"/>
    <w:rsid w:val="00F76EA9"/>
    <w:rsid w:val="00FA3ABA"/>
    <w:rsid w:val="00FC5060"/>
    <w:rsid w:val="00FE08CF"/>
    <w:rsid w:val="00FF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6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F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5F1B"/>
    <w:rPr>
      <w:rFonts w:ascii="Times New Roman" w:eastAsia="宋体" w:hAnsi="Times New Roman" w:cs="Times New Roman"/>
      <w:sz w:val="18"/>
      <w:szCs w:val="18"/>
    </w:rPr>
  </w:style>
  <w:style w:type="paragraph" w:styleId="a4">
    <w:name w:val="footer"/>
    <w:basedOn w:val="a"/>
    <w:link w:val="Char0"/>
    <w:uiPriority w:val="99"/>
    <w:unhideWhenUsed/>
    <w:rsid w:val="00585F1B"/>
    <w:pPr>
      <w:tabs>
        <w:tab w:val="center" w:pos="4153"/>
        <w:tab w:val="right" w:pos="8306"/>
      </w:tabs>
      <w:snapToGrid w:val="0"/>
      <w:jc w:val="left"/>
    </w:pPr>
    <w:rPr>
      <w:sz w:val="18"/>
      <w:szCs w:val="18"/>
    </w:rPr>
  </w:style>
  <w:style w:type="character" w:customStyle="1" w:styleId="Char0">
    <w:name w:val="页脚 Char"/>
    <w:basedOn w:val="a0"/>
    <w:link w:val="a4"/>
    <w:uiPriority w:val="99"/>
    <w:rsid w:val="00585F1B"/>
    <w:rPr>
      <w:rFonts w:ascii="Times New Roman" w:eastAsia="宋体" w:hAnsi="Times New Roman" w:cs="Times New Roman"/>
      <w:sz w:val="18"/>
      <w:szCs w:val="18"/>
    </w:rPr>
  </w:style>
  <w:style w:type="paragraph" w:styleId="a5">
    <w:name w:val="Balloon Text"/>
    <w:basedOn w:val="a"/>
    <w:link w:val="Char1"/>
    <w:uiPriority w:val="99"/>
    <w:semiHidden/>
    <w:unhideWhenUsed/>
    <w:rsid w:val="00F03B1B"/>
    <w:rPr>
      <w:sz w:val="18"/>
      <w:szCs w:val="18"/>
    </w:rPr>
  </w:style>
  <w:style w:type="character" w:customStyle="1" w:styleId="Char1">
    <w:name w:val="批注框文本 Char"/>
    <w:basedOn w:val="a0"/>
    <w:link w:val="a5"/>
    <w:uiPriority w:val="99"/>
    <w:semiHidden/>
    <w:rsid w:val="00F03B1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6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5F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5F1B"/>
    <w:rPr>
      <w:rFonts w:ascii="Times New Roman" w:eastAsia="宋体" w:hAnsi="Times New Roman" w:cs="Times New Roman"/>
      <w:sz w:val="18"/>
      <w:szCs w:val="18"/>
    </w:rPr>
  </w:style>
  <w:style w:type="paragraph" w:styleId="a4">
    <w:name w:val="footer"/>
    <w:basedOn w:val="a"/>
    <w:link w:val="Char0"/>
    <w:uiPriority w:val="99"/>
    <w:unhideWhenUsed/>
    <w:rsid w:val="00585F1B"/>
    <w:pPr>
      <w:tabs>
        <w:tab w:val="center" w:pos="4153"/>
        <w:tab w:val="right" w:pos="8306"/>
      </w:tabs>
      <w:snapToGrid w:val="0"/>
      <w:jc w:val="left"/>
    </w:pPr>
    <w:rPr>
      <w:sz w:val="18"/>
      <w:szCs w:val="18"/>
    </w:rPr>
  </w:style>
  <w:style w:type="character" w:customStyle="1" w:styleId="Char0">
    <w:name w:val="页脚 Char"/>
    <w:basedOn w:val="a0"/>
    <w:link w:val="a4"/>
    <w:uiPriority w:val="99"/>
    <w:rsid w:val="00585F1B"/>
    <w:rPr>
      <w:rFonts w:ascii="Times New Roman" w:eastAsia="宋体" w:hAnsi="Times New Roman" w:cs="Times New Roman"/>
      <w:sz w:val="18"/>
      <w:szCs w:val="18"/>
    </w:rPr>
  </w:style>
  <w:style w:type="paragraph" w:styleId="a5">
    <w:name w:val="Balloon Text"/>
    <w:basedOn w:val="a"/>
    <w:link w:val="Char1"/>
    <w:uiPriority w:val="99"/>
    <w:semiHidden/>
    <w:unhideWhenUsed/>
    <w:rsid w:val="00F03B1B"/>
    <w:rPr>
      <w:sz w:val="18"/>
      <w:szCs w:val="18"/>
    </w:rPr>
  </w:style>
  <w:style w:type="character" w:customStyle="1" w:styleId="Char1">
    <w:name w:val="批注框文本 Char"/>
    <w:basedOn w:val="a0"/>
    <w:link w:val="a5"/>
    <w:uiPriority w:val="99"/>
    <w:semiHidden/>
    <w:rsid w:val="00F03B1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2028">
      <w:bodyDiv w:val="1"/>
      <w:marLeft w:val="0"/>
      <w:marRight w:val="0"/>
      <w:marTop w:val="0"/>
      <w:marBottom w:val="0"/>
      <w:divBdr>
        <w:top w:val="none" w:sz="0" w:space="0" w:color="auto"/>
        <w:left w:val="none" w:sz="0" w:space="0" w:color="auto"/>
        <w:bottom w:val="none" w:sz="0" w:space="0" w:color="auto"/>
        <w:right w:val="none" w:sz="0" w:space="0" w:color="auto"/>
      </w:divBdr>
    </w:div>
    <w:div w:id="135756984">
      <w:bodyDiv w:val="1"/>
      <w:marLeft w:val="0"/>
      <w:marRight w:val="0"/>
      <w:marTop w:val="0"/>
      <w:marBottom w:val="0"/>
      <w:divBdr>
        <w:top w:val="none" w:sz="0" w:space="0" w:color="auto"/>
        <w:left w:val="none" w:sz="0" w:space="0" w:color="auto"/>
        <w:bottom w:val="none" w:sz="0" w:space="0" w:color="auto"/>
        <w:right w:val="none" w:sz="0" w:space="0" w:color="auto"/>
      </w:divBdr>
    </w:div>
    <w:div w:id="199055425">
      <w:bodyDiv w:val="1"/>
      <w:marLeft w:val="0"/>
      <w:marRight w:val="0"/>
      <w:marTop w:val="0"/>
      <w:marBottom w:val="0"/>
      <w:divBdr>
        <w:top w:val="none" w:sz="0" w:space="0" w:color="auto"/>
        <w:left w:val="none" w:sz="0" w:space="0" w:color="auto"/>
        <w:bottom w:val="none" w:sz="0" w:space="0" w:color="auto"/>
        <w:right w:val="none" w:sz="0" w:space="0" w:color="auto"/>
      </w:divBdr>
    </w:div>
    <w:div w:id="363790511">
      <w:bodyDiv w:val="1"/>
      <w:marLeft w:val="0"/>
      <w:marRight w:val="0"/>
      <w:marTop w:val="0"/>
      <w:marBottom w:val="0"/>
      <w:divBdr>
        <w:top w:val="none" w:sz="0" w:space="0" w:color="auto"/>
        <w:left w:val="none" w:sz="0" w:space="0" w:color="auto"/>
        <w:bottom w:val="none" w:sz="0" w:space="0" w:color="auto"/>
        <w:right w:val="none" w:sz="0" w:space="0" w:color="auto"/>
      </w:divBdr>
    </w:div>
    <w:div w:id="365105392">
      <w:bodyDiv w:val="1"/>
      <w:marLeft w:val="0"/>
      <w:marRight w:val="0"/>
      <w:marTop w:val="0"/>
      <w:marBottom w:val="0"/>
      <w:divBdr>
        <w:top w:val="none" w:sz="0" w:space="0" w:color="auto"/>
        <w:left w:val="none" w:sz="0" w:space="0" w:color="auto"/>
        <w:bottom w:val="none" w:sz="0" w:space="0" w:color="auto"/>
        <w:right w:val="none" w:sz="0" w:space="0" w:color="auto"/>
      </w:divBdr>
    </w:div>
    <w:div w:id="425926359">
      <w:bodyDiv w:val="1"/>
      <w:marLeft w:val="0"/>
      <w:marRight w:val="0"/>
      <w:marTop w:val="0"/>
      <w:marBottom w:val="0"/>
      <w:divBdr>
        <w:top w:val="none" w:sz="0" w:space="0" w:color="auto"/>
        <w:left w:val="none" w:sz="0" w:space="0" w:color="auto"/>
        <w:bottom w:val="none" w:sz="0" w:space="0" w:color="auto"/>
        <w:right w:val="none" w:sz="0" w:space="0" w:color="auto"/>
      </w:divBdr>
    </w:div>
    <w:div w:id="469251448">
      <w:bodyDiv w:val="1"/>
      <w:marLeft w:val="0"/>
      <w:marRight w:val="0"/>
      <w:marTop w:val="0"/>
      <w:marBottom w:val="0"/>
      <w:divBdr>
        <w:top w:val="none" w:sz="0" w:space="0" w:color="auto"/>
        <w:left w:val="none" w:sz="0" w:space="0" w:color="auto"/>
        <w:bottom w:val="none" w:sz="0" w:space="0" w:color="auto"/>
        <w:right w:val="none" w:sz="0" w:space="0" w:color="auto"/>
      </w:divBdr>
    </w:div>
    <w:div w:id="574358330">
      <w:bodyDiv w:val="1"/>
      <w:marLeft w:val="0"/>
      <w:marRight w:val="0"/>
      <w:marTop w:val="0"/>
      <w:marBottom w:val="0"/>
      <w:divBdr>
        <w:top w:val="none" w:sz="0" w:space="0" w:color="auto"/>
        <w:left w:val="none" w:sz="0" w:space="0" w:color="auto"/>
        <w:bottom w:val="none" w:sz="0" w:space="0" w:color="auto"/>
        <w:right w:val="none" w:sz="0" w:space="0" w:color="auto"/>
      </w:divBdr>
    </w:div>
    <w:div w:id="630980675">
      <w:bodyDiv w:val="1"/>
      <w:marLeft w:val="0"/>
      <w:marRight w:val="0"/>
      <w:marTop w:val="0"/>
      <w:marBottom w:val="0"/>
      <w:divBdr>
        <w:top w:val="none" w:sz="0" w:space="0" w:color="auto"/>
        <w:left w:val="none" w:sz="0" w:space="0" w:color="auto"/>
        <w:bottom w:val="none" w:sz="0" w:space="0" w:color="auto"/>
        <w:right w:val="none" w:sz="0" w:space="0" w:color="auto"/>
      </w:divBdr>
    </w:div>
    <w:div w:id="664747384">
      <w:bodyDiv w:val="1"/>
      <w:marLeft w:val="0"/>
      <w:marRight w:val="0"/>
      <w:marTop w:val="0"/>
      <w:marBottom w:val="0"/>
      <w:divBdr>
        <w:top w:val="none" w:sz="0" w:space="0" w:color="auto"/>
        <w:left w:val="none" w:sz="0" w:space="0" w:color="auto"/>
        <w:bottom w:val="none" w:sz="0" w:space="0" w:color="auto"/>
        <w:right w:val="none" w:sz="0" w:space="0" w:color="auto"/>
      </w:divBdr>
    </w:div>
    <w:div w:id="671372819">
      <w:bodyDiv w:val="1"/>
      <w:marLeft w:val="0"/>
      <w:marRight w:val="0"/>
      <w:marTop w:val="0"/>
      <w:marBottom w:val="0"/>
      <w:divBdr>
        <w:top w:val="none" w:sz="0" w:space="0" w:color="auto"/>
        <w:left w:val="none" w:sz="0" w:space="0" w:color="auto"/>
        <w:bottom w:val="none" w:sz="0" w:space="0" w:color="auto"/>
        <w:right w:val="none" w:sz="0" w:space="0" w:color="auto"/>
      </w:divBdr>
    </w:div>
    <w:div w:id="688067046">
      <w:bodyDiv w:val="1"/>
      <w:marLeft w:val="0"/>
      <w:marRight w:val="0"/>
      <w:marTop w:val="0"/>
      <w:marBottom w:val="0"/>
      <w:divBdr>
        <w:top w:val="none" w:sz="0" w:space="0" w:color="auto"/>
        <w:left w:val="none" w:sz="0" w:space="0" w:color="auto"/>
        <w:bottom w:val="none" w:sz="0" w:space="0" w:color="auto"/>
        <w:right w:val="none" w:sz="0" w:space="0" w:color="auto"/>
      </w:divBdr>
    </w:div>
    <w:div w:id="792407769">
      <w:bodyDiv w:val="1"/>
      <w:marLeft w:val="0"/>
      <w:marRight w:val="0"/>
      <w:marTop w:val="0"/>
      <w:marBottom w:val="0"/>
      <w:divBdr>
        <w:top w:val="none" w:sz="0" w:space="0" w:color="auto"/>
        <w:left w:val="none" w:sz="0" w:space="0" w:color="auto"/>
        <w:bottom w:val="none" w:sz="0" w:space="0" w:color="auto"/>
        <w:right w:val="none" w:sz="0" w:space="0" w:color="auto"/>
      </w:divBdr>
    </w:div>
    <w:div w:id="811289635">
      <w:bodyDiv w:val="1"/>
      <w:marLeft w:val="0"/>
      <w:marRight w:val="0"/>
      <w:marTop w:val="0"/>
      <w:marBottom w:val="0"/>
      <w:divBdr>
        <w:top w:val="none" w:sz="0" w:space="0" w:color="auto"/>
        <w:left w:val="none" w:sz="0" w:space="0" w:color="auto"/>
        <w:bottom w:val="none" w:sz="0" w:space="0" w:color="auto"/>
        <w:right w:val="none" w:sz="0" w:space="0" w:color="auto"/>
      </w:divBdr>
    </w:div>
    <w:div w:id="830752998">
      <w:bodyDiv w:val="1"/>
      <w:marLeft w:val="0"/>
      <w:marRight w:val="0"/>
      <w:marTop w:val="0"/>
      <w:marBottom w:val="0"/>
      <w:divBdr>
        <w:top w:val="none" w:sz="0" w:space="0" w:color="auto"/>
        <w:left w:val="none" w:sz="0" w:space="0" w:color="auto"/>
        <w:bottom w:val="none" w:sz="0" w:space="0" w:color="auto"/>
        <w:right w:val="none" w:sz="0" w:space="0" w:color="auto"/>
      </w:divBdr>
    </w:div>
    <w:div w:id="871919999">
      <w:bodyDiv w:val="1"/>
      <w:marLeft w:val="0"/>
      <w:marRight w:val="0"/>
      <w:marTop w:val="0"/>
      <w:marBottom w:val="0"/>
      <w:divBdr>
        <w:top w:val="none" w:sz="0" w:space="0" w:color="auto"/>
        <w:left w:val="none" w:sz="0" w:space="0" w:color="auto"/>
        <w:bottom w:val="none" w:sz="0" w:space="0" w:color="auto"/>
        <w:right w:val="none" w:sz="0" w:space="0" w:color="auto"/>
      </w:divBdr>
    </w:div>
    <w:div w:id="1143500235">
      <w:bodyDiv w:val="1"/>
      <w:marLeft w:val="0"/>
      <w:marRight w:val="0"/>
      <w:marTop w:val="0"/>
      <w:marBottom w:val="0"/>
      <w:divBdr>
        <w:top w:val="none" w:sz="0" w:space="0" w:color="auto"/>
        <w:left w:val="none" w:sz="0" w:space="0" w:color="auto"/>
        <w:bottom w:val="none" w:sz="0" w:space="0" w:color="auto"/>
        <w:right w:val="none" w:sz="0" w:space="0" w:color="auto"/>
      </w:divBdr>
    </w:div>
    <w:div w:id="1179008135">
      <w:bodyDiv w:val="1"/>
      <w:marLeft w:val="0"/>
      <w:marRight w:val="0"/>
      <w:marTop w:val="0"/>
      <w:marBottom w:val="0"/>
      <w:divBdr>
        <w:top w:val="none" w:sz="0" w:space="0" w:color="auto"/>
        <w:left w:val="none" w:sz="0" w:space="0" w:color="auto"/>
        <w:bottom w:val="none" w:sz="0" w:space="0" w:color="auto"/>
        <w:right w:val="none" w:sz="0" w:space="0" w:color="auto"/>
      </w:divBdr>
    </w:div>
    <w:div w:id="1279214838">
      <w:bodyDiv w:val="1"/>
      <w:marLeft w:val="0"/>
      <w:marRight w:val="0"/>
      <w:marTop w:val="0"/>
      <w:marBottom w:val="0"/>
      <w:divBdr>
        <w:top w:val="none" w:sz="0" w:space="0" w:color="auto"/>
        <w:left w:val="none" w:sz="0" w:space="0" w:color="auto"/>
        <w:bottom w:val="none" w:sz="0" w:space="0" w:color="auto"/>
        <w:right w:val="none" w:sz="0" w:space="0" w:color="auto"/>
      </w:divBdr>
    </w:div>
    <w:div w:id="1400712537">
      <w:bodyDiv w:val="1"/>
      <w:marLeft w:val="0"/>
      <w:marRight w:val="0"/>
      <w:marTop w:val="0"/>
      <w:marBottom w:val="0"/>
      <w:divBdr>
        <w:top w:val="none" w:sz="0" w:space="0" w:color="auto"/>
        <w:left w:val="none" w:sz="0" w:space="0" w:color="auto"/>
        <w:bottom w:val="none" w:sz="0" w:space="0" w:color="auto"/>
        <w:right w:val="none" w:sz="0" w:space="0" w:color="auto"/>
      </w:divBdr>
    </w:div>
    <w:div w:id="1422095146">
      <w:bodyDiv w:val="1"/>
      <w:marLeft w:val="0"/>
      <w:marRight w:val="0"/>
      <w:marTop w:val="0"/>
      <w:marBottom w:val="0"/>
      <w:divBdr>
        <w:top w:val="none" w:sz="0" w:space="0" w:color="auto"/>
        <w:left w:val="none" w:sz="0" w:space="0" w:color="auto"/>
        <w:bottom w:val="none" w:sz="0" w:space="0" w:color="auto"/>
        <w:right w:val="none" w:sz="0" w:space="0" w:color="auto"/>
      </w:divBdr>
    </w:div>
    <w:div w:id="1565482692">
      <w:bodyDiv w:val="1"/>
      <w:marLeft w:val="0"/>
      <w:marRight w:val="0"/>
      <w:marTop w:val="0"/>
      <w:marBottom w:val="0"/>
      <w:divBdr>
        <w:top w:val="none" w:sz="0" w:space="0" w:color="auto"/>
        <w:left w:val="none" w:sz="0" w:space="0" w:color="auto"/>
        <w:bottom w:val="none" w:sz="0" w:space="0" w:color="auto"/>
        <w:right w:val="none" w:sz="0" w:space="0" w:color="auto"/>
      </w:divBdr>
    </w:div>
    <w:div w:id="1706712095">
      <w:bodyDiv w:val="1"/>
      <w:marLeft w:val="0"/>
      <w:marRight w:val="0"/>
      <w:marTop w:val="0"/>
      <w:marBottom w:val="0"/>
      <w:divBdr>
        <w:top w:val="none" w:sz="0" w:space="0" w:color="auto"/>
        <w:left w:val="none" w:sz="0" w:space="0" w:color="auto"/>
        <w:bottom w:val="none" w:sz="0" w:space="0" w:color="auto"/>
        <w:right w:val="none" w:sz="0" w:space="0" w:color="auto"/>
      </w:divBdr>
    </w:div>
    <w:div w:id="1746685086">
      <w:bodyDiv w:val="1"/>
      <w:marLeft w:val="0"/>
      <w:marRight w:val="0"/>
      <w:marTop w:val="0"/>
      <w:marBottom w:val="0"/>
      <w:divBdr>
        <w:top w:val="none" w:sz="0" w:space="0" w:color="auto"/>
        <w:left w:val="none" w:sz="0" w:space="0" w:color="auto"/>
        <w:bottom w:val="none" w:sz="0" w:space="0" w:color="auto"/>
        <w:right w:val="none" w:sz="0" w:space="0" w:color="auto"/>
      </w:divBdr>
    </w:div>
    <w:div w:id="1774086867">
      <w:bodyDiv w:val="1"/>
      <w:marLeft w:val="0"/>
      <w:marRight w:val="0"/>
      <w:marTop w:val="0"/>
      <w:marBottom w:val="0"/>
      <w:divBdr>
        <w:top w:val="none" w:sz="0" w:space="0" w:color="auto"/>
        <w:left w:val="none" w:sz="0" w:space="0" w:color="auto"/>
        <w:bottom w:val="none" w:sz="0" w:space="0" w:color="auto"/>
        <w:right w:val="none" w:sz="0" w:space="0" w:color="auto"/>
      </w:divBdr>
    </w:div>
    <w:div w:id="1957324079">
      <w:bodyDiv w:val="1"/>
      <w:marLeft w:val="0"/>
      <w:marRight w:val="0"/>
      <w:marTop w:val="0"/>
      <w:marBottom w:val="0"/>
      <w:divBdr>
        <w:top w:val="none" w:sz="0" w:space="0" w:color="auto"/>
        <w:left w:val="none" w:sz="0" w:space="0" w:color="auto"/>
        <w:bottom w:val="none" w:sz="0" w:space="0" w:color="auto"/>
        <w:right w:val="none" w:sz="0" w:space="0" w:color="auto"/>
      </w:divBdr>
    </w:div>
    <w:div w:id="1993022057">
      <w:bodyDiv w:val="1"/>
      <w:marLeft w:val="0"/>
      <w:marRight w:val="0"/>
      <w:marTop w:val="0"/>
      <w:marBottom w:val="0"/>
      <w:divBdr>
        <w:top w:val="none" w:sz="0" w:space="0" w:color="auto"/>
        <w:left w:val="none" w:sz="0" w:space="0" w:color="auto"/>
        <w:bottom w:val="none" w:sz="0" w:space="0" w:color="auto"/>
        <w:right w:val="none" w:sz="0" w:space="0" w:color="auto"/>
      </w:divBdr>
    </w:div>
    <w:div w:id="2067871882">
      <w:bodyDiv w:val="1"/>
      <w:marLeft w:val="0"/>
      <w:marRight w:val="0"/>
      <w:marTop w:val="0"/>
      <w:marBottom w:val="0"/>
      <w:divBdr>
        <w:top w:val="none" w:sz="0" w:space="0" w:color="auto"/>
        <w:left w:val="none" w:sz="0" w:space="0" w:color="auto"/>
        <w:bottom w:val="none" w:sz="0" w:space="0" w:color="auto"/>
        <w:right w:val="none" w:sz="0" w:space="0" w:color="auto"/>
      </w:divBdr>
    </w:div>
    <w:div w:id="2071494093">
      <w:bodyDiv w:val="1"/>
      <w:marLeft w:val="0"/>
      <w:marRight w:val="0"/>
      <w:marTop w:val="0"/>
      <w:marBottom w:val="0"/>
      <w:divBdr>
        <w:top w:val="none" w:sz="0" w:space="0" w:color="auto"/>
        <w:left w:val="none" w:sz="0" w:space="0" w:color="auto"/>
        <w:bottom w:val="none" w:sz="0" w:space="0" w:color="auto"/>
        <w:right w:val="none" w:sz="0" w:space="0" w:color="auto"/>
      </w:divBdr>
    </w:div>
    <w:div w:id="208275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1510</TotalTime>
  <Pages>10</Pages>
  <Words>902</Words>
  <Characters>5148</Characters>
  <Application>Microsoft Office Word</Application>
  <DocSecurity>0</DocSecurity>
  <Lines>42</Lines>
  <Paragraphs>12</Paragraphs>
  <ScaleCrop>false</ScaleCrop>
  <Company>Lenovo</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张晓丹</dc:creator>
  <cp:lastModifiedBy>系统管理员</cp:lastModifiedBy>
  <cp:revision>193</cp:revision>
  <cp:lastPrinted>2020-06-30T06:14:00Z</cp:lastPrinted>
  <dcterms:created xsi:type="dcterms:W3CDTF">2019-07-04T03:02:00Z</dcterms:created>
  <dcterms:modified xsi:type="dcterms:W3CDTF">2022-08-22T05:49:00Z</dcterms:modified>
</cp:coreProperties>
</file>