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543" w:rsidRPr="002F3543" w:rsidRDefault="002F3543" w:rsidP="002F3543">
      <w:pPr>
        <w:tabs>
          <w:tab w:val="center" w:pos="6979"/>
        </w:tabs>
        <w:spacing w:line="56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第</w:t>
      </w:r>
      <w:r w:rsidR="00825F1D">
        <w:rPr>
          <w:rFonts w:ascii="方正小标宋简体" w:eastAsia="方正小标宋简体" w:hAnsi="宋体" w:hint="eastAsia"/>
          <w:b/>
          <w:sz w:val="44"/>
          <w:szCs w:val="44"/>
        </w:rPr>
        <w:t xml:space="preserve"> </w:t>
      </w:r>
      <w:r>
        <w:rPr>
          <w:rFonts w:ascii="方正小标宋简体" w:eastAsia="方正小标宋简体" w:hAnsi="宋体" w:hint="eastAsia"/>
          <w:b/>
          <w:sz w:val="44"/>
          <w:szCs w:val="44"/>
        </w:rPr>
        <w:t>三</w:t>
      </w:r>
      <w:r w:rsidR="00825F1D">
        <w:rPr>
          <w:rFonts w:ascii="方正小标宋简体" w:eastAsia="方正小标宋简体" w:hAnsi="宋体" w:hint="eastAsia"/>
          <w:b/>
          <w:sz w:val="44"/>
          <w:szCs w:val="44"/>
        </w:rPr>
        <w:t xml:space="preserve"> </w:t>
      </w:r>
      <w:r>
        <w:rPr>
          <w:rFonts w:ascii="方正小标宋简体" w:eastAsia="方正小标宋简体" w:hAnsi="宋体" w:hint="eastAsia"/>
          <w:b/>
          <w:sz w:val="44"/>
          <w:szCs w:val="44"/>
        </w:rPr>
        <w:t>部</w:t>
      </w:r>
      <w:r w:rsidR="00825F1D">
        <w:rPr>
          <w:rFonts w:ascii="方正小标宋简体" w:eastAsia="方正小标宋简体" w:hAnsi="宋体" w:hint="eastAsia"/>
          <w:b/>
          <w:sz w:val="44"/>
          <w:szCs w:val="44"/>
        </w:rPr>
        <w:t xml:space="preserve"> </w:t>
      </w:r>
      <w:r>
        <w:rPr>
          <w:rFonts w:ascii="方正小标宋简体" w:eastAsia="方正小标宋简体" w:hAnsi="宋体" w:hint="eastAsia"/>
          <w:b/>
          <w:sz w:val="44"/>
          <w:szCs w:val="44"/>
        </w:rPr>
        <w:t>分</w:t>
      </w:r>
    </w:p>
    <w:p w:rsidR="009B044A" w:rsidRDefault="009B044A" w:rsidP="0082152C">
      <w:pPr>
        <w:tabs>
          <w:tab w:val="center" w:pos="6979"/>
        </w:tabs>
        <w:spacing w:line="560" w:lineRule="exact"/>
        <w:jc w:val="center"/>
        <w:rPr>
          <w:rFonts w:ascii="方正小标宋简体" w:eastAsia="方正小标宋简体" w:hAnsi="宋体"/>
          <w:b/>
          <w:sz w:val="32"/>
          <w:szCs w:val="32"/>
        </w:rPr>
      </w:pPr>
    </w:p>
    <w:p w:rsidR="00511B13" w:rsidRPr="0082152C" w:rsidRDefault="00511B13" w:rsidP="0082152C">
      <w:pPr>
        <w:tabs>
          <w:tab w:val="center" w:pos="6979"/>
        </w:tabs>
        <w:spacing w:line="560" w:lineRule="exact"/>
        <w:jc w:val="center"/>
        <w:rPr>
          <w:rFonts w:ascii="方正小标宋简体" w:eastAsia="方正小标宋简体" w:hAnsi="宋体"/>
          <w:b/>
          <w:sz w:val="44"/>
          <w:szCs w:val="44"/>
        </w:rPr>
      </w:pPr>
      <w:r w:rsidRPr="0082152C">
        <w:rPr>
          <w:rFonts w:ascii="方正小标宋简体" w:eastAsia="方正小标宋简体" w:hAnsi="宋体" w:hint="eastAsia"/>
          <w:b/>
          <w:sz w:val="44"/>
          <w:szCs w:val="44"/>
        </w:rPr>
        <w:t>201</w:t>
      </w:r>
      <w:r w:rsidR="00B557F8">
        <w:rPr>
          <w:rFonts w:ascii="方正小标宋简体" w:eastAsia="方正小标宋简体" w:hAnsi="宋体" w:hint="eastAsia"/>
          <w:b/>
          <w:sz w:val="44"/>
          <w:szCs w:val="44"/>
        </w:rPr>
        <w:t>8</w:t>
      </w:r>
      <w:r w:rsidRPr="0082152C">
        <w:rPr>
          <w:rFonts w:ascii="方正小标宋简体" w:eastAsia="方正小标宋简体" w:hAnsi="宋体" w:hint="eastAsia"/>
          <w:b/>
          <w:sz w:val="44"/>
          <w:szCs w:val="44"/>
        </w:rPr>
        <w:t>年度“三公”经费财政拨款支出决算表及说明</w:t>
      </w:r>
    </w:p>
    <w:p w:rsidR="00511B13" w:rsidRPr="0082152C" w:rsidRDefault="00511B13" w:rsidP="00511B13">
      <w:pPr>
        <w:widowControl/>
        <w:spacing w:line="560" w:lineRule="exact"/>
        <w:jc w:val="center"/>
        <w:rPr>
          <w:rFonts w:ascii="方正小标宋简体" w:eastAsia="方正小标宋简体" w:hAnsi="宋体" w:cs="宋体"/>
          <w:b/>
          <w:kern w:val="0"/>
          <w:sz w:val="44"/>
          <w:szCs w:val="44"/>
        </w:rPr>
      </w:pPr>
    </w:p>
    <w:p w:rsidR="00511B13" w:rsidRDefault="00511B13" w:rsidP="00511B13">
      <w:pPr>
        <w:widowControl/>
        <w:wordWrap w:val="0"/>
        <w:spacing w:line="560" w:lineRule="exact"/>
        <w:ind w:right="92" w:firstLineChars="50" w:firstLine="120"/>
        <w:jc w:val="right"/>
        <w:rPr>
          <w:rFonts w:ascii="仿宋_GB2312" w:eastAsia="仿宋_GB2312" w:hAnsi="宋体" w:cs="宋体"/>
          <w:kern w:val="0"/>
          <w:sz w:val="24"/>
        </w:rPr>
      </w:pPr>
      <w:r>
        <w:rPr>
          <w:rFonts w:ascii="仿宋_GB2312" w:eastAsia="仿宋_GB2312" w:hAnsi="宋体" w:cs="宋体" w:hint="eastAsia"/>
          <w:kern w:val="0"/>
          <w:sz w:val="24"/>
        </w:rPr>
        <w:t xml:space="preserve">  </w:t>
      </w:r>
      <w:r w:rsidRPr="004E2D9E">
        <w:rPr>
          <w:rFonts w:ascii="仿宋_GB2312" w:eastAsia="仿宋_GB2312" w:hAnsi="宋体" w:cs="宋体" w:hint="eastAsia"/>
          <w:kern w:val="0"/>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5"/>
        <w:gridCol w:w="1941"/>
        <w:gridCol w:w="1945"/>
        <w:gridCol w:w="1945"/>
        <w:gridCol w:w="1945"/>
        <w:gridCol w:w="1945"/>
        <w:gridCol w:w="1928"/>
      </w:tblGrid>
      <w:tr w:rsidR="00511B13" w:rsidRPr="000E4740" w:rsidTr="00BB5F66">
        <w:trPr>
          <w:trHeight w:val="513"/>
          <w:jc w:val="center"/>
        </w:trPr>
        <w:tc>
          <w:tcPr>
            <w:tcW w:w="891" w:type="pct"/>
            <w:vMerge w:val="restart"/>
            <w:noWrap/>
            <w:vAlign w:val="center"/>
          </w:tcPr>
          <w:p w:rsidR="00511B13" w:rsidRPr="000E4740" w:rsidRDefault="00511B13" w:rsidP="004C5A6F">
            <w:pPr>
              <w:widowControl/>
              <w:spacing w:line="560" w:lineRule="exact"/>
              <w:jc w:val="center"/>
              <w:rPr>
                <w:rFonts w:ascii="仿宋_GB2312" w:eastAsia="仿宋_GB2312" w:hAnsi="宋体" w:cs="宋体"/>
                <w:kern w:val="0"/>
                <w:sz w:val="24"/>
              </w:rPr>
            </w:pPr>
          </w:p>
        </w:tc>
        <w:tc>
          <w:tcPr>
            <w:tcW w:w="685" w:type="pct"/>
            <w:vMerge w:val="restart"/>
            <w:vAlign w:val="center"/>
          </w:tcPr>
          <w:p w:rsidR="00511B13"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“三公”经费财政拨款决算</w:t>
            </w:r>
          </w:p>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合计</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因公出国（境）费用</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公务接待费</w:t>
            </w:r>
          </w:p>
        </w:tc>
        <w:tc>
          <w:tcPr>
            <w:tcW w:w="2052" w:type="pct"/>
            <w:gridSpan w:val="3"/>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用车购置及运行维护费</w:t>
            </w:r>
          </w:p>
        </w:tc>
      </w:tr>
      <w:tr w:rsidR="00511B13" w:rsidRPr="000E4740" w:rsidTr="00BB5F66">
        <w:trPr>
          <w:trHeight w:val="1475"/>
          <w:jc w:val="center"/>
        </w:trPr>
        <w:tc>
          <w:tcPr>
            <w:tcW w:w="891"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5"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公务用车购置费</w:t>
            </w:r>
          </w:p>
        </w:tc>
        <w:tc>
          <w:tcPr>
            <w:tcW w:w="680"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用车运行维护费</w:t>
            </w:r>
          </w:p>
        </w:tc>
      </w:tr>
      <w:tr w:rsidR="00BB5F66" w:rsidRPr="000E4740" w:rsidTr="00BB5F66">
        <w:trPr>
          <w:trHeight w:val="762"/>
          <w:jc w:val="center"/>
        </w:trPr>
        <w:tc>
          <w:tcPr>
            <w:tcW w:w="891" w:type="pct"/>
            <w:noWrap/>
            <w:vAlign w:val="center"/>
          </w:tcPr>
          <w:p w:rsidR="00BB5F66" w:rsidRPr="0082152C" w:rsidRDefault="00BB5F66" w:rsidP="0078289F">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Pr>
                <w:rFonts w:ascii="仿宋_GB2312" w:eastAsia="仿宋_GB2312" w:hAnsi="宋体" w:cs="宋体" w:hint="eastAsia"/>
                <w:kern w:val="0"/>
                <w:sz w:val="24"/>
              </w:rPr>
              <w:t>8</w:t>
            </w:r>
            <w:r w:rsidRPr="0082152C">
              <w:rPr>
                <w:rFonts w:ascii="仿宋_GB2312" w:eastAsia="仿宋_GB2312" w:hAnsi="宋体" w:cs="宋体" w:hint="eastAsia"/>
                <w:kern w:val="0"/>
                <w:sz w:val="24"/>
              </w:rPr>
              <w:t>年预算下达数</w:t>
            </w:r>
          </w:p>
        </w:tc>
        <w:tc>
          <w:tcPr>
            <w:tcW w:w="685" w:type="pct"/>
            <w:noWrap/>
            <w:vAlign w:val="center"/>
          </w:tcPr>
          <w:p w:rsidR="00BB5F66" w:rsidRPr="00F30A3A" w:rsidRDefault="00BB5F66" w:rsidP="00E429D3">
            <w:pPr>
              <w:widowControl/>
              <w:spacing w:line="560" w:lineRule="exact"/>
              <w:jc w:val="center"/>
              <w:rPr>
                <w:rFonts w:ascii="宋体" w:cs="宋体"/>
                <w:kern w:val="0"/>
                <w:sz w:val="24"/>
              </w:rPr>
            </w:pPr>
            <w:r w:rsidRPr="00F30A3A">
              <w:rPr>
                <w:rFonts w:ascii="宋体" w:hAnsi="宋体" w:cs="宋体" w:hint="eastAsia"/>
                <w:kern w:val="0"/>
                <w:sz w:val="24"/>
              </w:rPr>
              <w:t>5</w:t>
            </w:r>
          </w:p>
        </w:tc>
        <w:tc>
          <w:tcPr>
            <w:tcW w:w="686" w:type="pct"/>
            <w:noWrap/>
            <w:vAlign w:val="center"/>
          </w:tcPr>
          <w:p w:rsidR="00BB5F66" w:rsidRPr="00283188" w:rsidRDefault="00BB5F66" w:rsidP="004C5A6F">
            <w:pPr>
              <w:widowControl/>
              <w:spacing w:line="560" w:lineRule="exact"/>
              <w:jc w:val="right"/>
              <w:rPr>
                <w:rFonts w:ascii="仿宋_GB2312" w:eastAsia="仿宋_GB2312" w:hAnsi="宋体" w:cs="宋体"/>
                <w:color w:val="FF0000"/>
                <w:kern w:val="0"/>
                <w:sz w:val="24"/>
              </w:rPr>
            </w:pPr>
            <w:r w:rsidRPr="00283188">
              <w:rPr>
                <w:rFonts w:ascii="仿宋_GB2312" w:eastAsia="仿宋_GB2312" w:hAnsi="宋体" w:cs="宋体" w:hint="eastAsia"/>
                <w:color w:val="FF0000"/>
                <w:kern w:val="0"/>
                <w:sz w:val="24"/>
              </w:rPr>
              <w:t xml:space="preserve">　</w:t>
            </w:r>
          </w:p>
        </w:tc>
        <w:tc>
          <w:tcPr>
            <w:tcW w:w="686" w:type="pct"/>
            <w:noWrap/>
            <w:vAlign w:val="center"/>
          </w:tcPr>
          <w:p w:rsidR="00BB5F66" w:rsidRPr="00283188" w:rsidRDefault="00BB5F66" w:rsidP="004C5A6F">
            <w:pPr>
              <w:widowControl/>
              <w:spacing w:line="560" w:lineRule="exact"/>
              <w:jc w:val="right"/>
              <w:rPr>
                <w:rFonts w:ascii="仿宋_GB2312" w:eastAsia="仿宋_GB2312" w:hAnsi="宋体" w:cs="宋体"/>
                <w:color w:val="FF0000"/>
                <w:kern w:val="0"/>
                <w:sz w:val="24"/>
              </w:rPr>
            </w:pPr>
            <w:r w:rsidRPr="00283188">
              <w:rPr>
                <w:rFonts w:ascii="仿宋_GB2312" w:eastAsia="仿宋_GB2312" w:hAnsi="宋体" w:cs="宋体" w:hint="eastAsia"/>
                <w:color w:val="FF0000"/>
                <w:kern w:val="0"/>
                <w:sz w:val="24"/>
              </w:rPr>
              <w:t xml:space="preserve">　</w:t>
            </w:r>
          </w:p>
        </w:tc>
        <w:tc>
          <w:tcPr>
            <w:tcW w:w="686" w:type="pct"/>
            <w:noWrap/>
            <w:vAlign w:val="center"/>
          </w:tcPr>
          <w:p w:rsidR="00BB5F66" w:rsidRPr="00D65191" w:rsidRDefault="00D65191" w:rsidP="00D65191">
            <w:pPr>
              <w:widowControl/>
              <w:spacing w:line="560" w:lineRule="exact"/>
              <w:jc w:val="center"/>
              <w:rPr>
                <w:rFonts w:ascii="宋体" w:hAnsi="宋体" w:cs="宋体"/>
                <w:kern w:val="0"/>
                <w:sz w:val="24"/>
              </w:rPr>
            </w:pPr>
            <w:r w:rsidRPr="00D65191">
              <w:rPr>
                <w:rFonts w:ascii="宋体" w:hAnsi="宋体" w:cs="宋体" w:hint="eastAsia"/>
                <w:kern w:val="0"/>
                <w:sz w:val="24"/>
              </w:rPr>
              <w:t>5</w:t>
            </w:r>
            <w:r w:rsidR="00BB5F66" w:rsidRPr="00D65191">
              <w:rPr>
                <w:rFonts w:ascii="宋体" w:hAnsi="宋体" w:cs="宋体" w:hint="eastAsia"/>
                <w:kern w:val="0"/>
                <w:sz w:val="24"/>
              </w:rPr>
              <w:t xml:space="preserve">　</w:t>
            </w:r>
          </w:p>
        </w:tc>
        <w:tc>
          <w:tcPr>
            <w:tcW w:w="686" w:type="pct"/>
            <w:noWrap/>
            <w:vAlign w:val="center"/>
          </w:tcPr>
          <w:p w:rsidR="00BB5F66" w:rsidRPr="00F30A3A" w:rsidRDefault="00BB5F66" w:rsidP="003F2A43">
            <w:pPr>
              <w:widowControl/>
              <w:spacing w:line="560" w:lineRule="exact"/>
              <w:jc w:val="center"/>
              <w:rPr>
                <w:rFonts w:ascii="仿宋_GB2312" w:eastAsia="仿宋_GB2312" w:hAnsi="宋体" w:cs="宋体"/>
                <w:kern w:val="0"/>
                <w:sz w:val="24"/>
              </w:rPr>
            </w:pPr>
          </w:p>
        </w:tc>
        <w:tc>
          <w:tcPr>
            <w:tcW w:w="680" w:type="pct"/>
            <w:noWrap/>
            <w:vAlign w:val="center"/>
          </w:tcPr>
          <w:p w:rsidR="00BB5F66" w:rsidRPr="00F30A3A" w:rsidRDefault="00BB5F66" w:rsidP="003F2A43">
            <w:pPr>
              <w:widowControl/>
              <w:spacing w:line="560" w:lineRule="exact"/>
              <w:jc w:val="center"/>
              <w:rPr>
                <w:rFonts w:ascii="宋体" w:cs="宋体"/>
                <w:kern w:val="0"/>
                <w:sz w:val="24"/>
              </w:rPr>
            </w:pPr>
            <w:r w:rsidRPr="00F30A3A">
              <w:rPr>
                <w:rFonts w:ascii="宋体" w:hAnsi="宋体" w:cs="宋体" w:hint="eastAsia"/>
                <w:kern w:val="0"/>
                <w:sz w:val="24"/>
              </w:rPr>
              <w:t>5</w:t>
            </w:r>
          </w:p>
        </w:tc>
      </w:tr>
      <w:tr w:rsidR="00BB5F66" w:rsidRPr="000E4740" w:rsidTr="00BB5F66">
        <w:trPr>
          <w:trHeight w:val="762"/>
          <w:jc w:val="center"/>
        </w:trPr>
        <w:tc>
          <w:tcPr>
            <w:tcW w:w="891" w:type="pct"/>
            <w:noWrap/>
            <w:vAlign w:val="center"/>
          </w:tcPr>
          <w:p w:rsidR="00BB5F66" w:rsidRPr="0082152C" w:rsidRDefault="00BB5F66" w:rsidP="0078289F">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Pr>
                <w:rFonts w:ascii="仿宋_GB2312" w:eastAsia="仿宋_GB2312" w:hAnsi="宋体" w:cs="宋体" w:hint="eastAsia"/>
                <w:kern w:val="0"/>
                <w:sz w:val="24"/>
              </w:rPr>
              <w:t>8</w:t>
            </w:r>
            <w:r w:rsidRPr="0082152C">
              <w:rPr>
                <w:rFonts w:ascii="仿宋_GB2312" w:eastAsia="仿宋_GB2312" w:hAnsi="宋体" w:cs="宋体" w:hint="eastAsia"/>
                <w:kern w:val="0"/>
                <w:sz w:val="24"/>
              </w:rPr>
              <w:t>年决算数</w:t>
            </w:r>
          </w:p>
        </w:tc>
        <w:tc>
          <w:tcPr>
            <w:tcW w:w="685" w:type="pct"/>
            <w:noWrap/>
            <w:vAlign w:val="center"/>
          </w:tcPr>
          <w:p w:rsidR="00BB5F66" w:rsidRPr="00F30A3A" w:rsidRDefault="00BB5F66" w:rsidP="00E429D3">
            <w:pPr>
              <w:widowControl/>
              <w:spacing w:line="560" w:lineRule="exact"/>
              <w:jc w:val="center"/>
              <w:rPr>
                <w:rFonts w:ascii="宋体" w:cs="宋体"/>
                <w:kern w:val="0"/>
                <w:sz w:val="24"/>
              </w:rPr>
            </w:pPr>
            <w:r w:rsidRPr="00F30A3A">
              <w:rPr>
                <w:rFonts w:ascii="宋体" w:hAnsi="宋体" w:cs="宋体" w:hint="eastAsia"/>
                <w:kern w:val="0"/>
                <w:sz w:val="24"/>
              </w:rPr>
              <w:t>5</w:t>
            </w:r>
          </w:p>
        </w:tc>
        <w:tc>
          <w:tcPr>
            <w:tcW w:w="686" w:type="pct"/>
            <w:noWrap/>
            <w:vAlign w:val="center"/>
          </w:tcPr>
          <w:p w:rsidR="00BB5F66" w:rsidRPr="00283188" w:rsidRDefault="00BB5F66" w:rsidP="004C5A6F">
            <w:pPr>
              <w:widowControl/>
              <w:spacing w:line="560" w:lineRule="exact"/>
              <w:jc w:val="left"/>
              <w:rPr>
                <w:rFonts w:ascii="宋体" w:cs="宋体"/>
                <w:color w:val="FF0000"/>
                <w:kern w:val="0"/>
                <w:sz w:val="24"/>
              </w:rPr>
            </w:pPr>
            <w:r w:rsidRPr="00283188">
              <w:rPr>
                <w:rFonts w:ascii="宋体" w:hAnsi="宋体" w:cs="宋体" w:hint="eastAsia"/>
                <w:color w:val="FF0000"/>
                <w:kern w:val="0"/>
                <w:sz w:val="24"/>
              </w:rPr>
              <w:t xml:space="preserve">　</w:t>
            </w:r>
          </w:p>
        </w:tc>
        <w:tc>
          <w:tcPr>
            <w:tcW w:w="686" w:type="pct"/>
            <w:noWrap/>
            <w:vAlign w:val="center"/>
          </w:tcPr>
          <w:p w:rsidR="00BB5F66" w:rsidRPr="00283188" w:rsidRDefault="00BB5F66" w:rsidP="004C5A6F">
            <w:pPr>
              <w:widowControl/>
              <w:spacing w:line="560" w:lineRule="exact"/>
              <w:jc w:val="left"/>
              <w:rPr>
                <w:rFonts w:ascii="宋体" w:cs="宋体"/>
                <w:color w:val="FF0000"/>
                <w:kern w:val="0"/>
                <w:sz w:val="24"/>
              </w:rPr>
            </w:pPr>
            <w:r w:rsidRPr="00283188">
              <w:rPr>
                <w:rFonts w:ascii="宋体" w:hAnsi="宋体" w:cs="宋体" w:hint="eastAsia"/>
                <w:color w:val="FF0000"/>
                <w:kern w:val="0"/>
                <w:sz w:val="24"/>
              </w:rPr>
              <w:t xml:space="preserve">　</w:t>
            </w:r>
          </w:p>
        </w:tc>
        <w:tc>
          <w:tcPr>
            <w:tcW w:w="686" w:type="pct"/>
            <w:noWrap/>
            <w:vAlign w:val="center"/>
          </w:tcPr>
          <w:p w:rsidR="00BB5F66" w:rsidRPr="00D65191" w:rsidRDefault="00BB5F66" w:rsidP="00D65191">
            <w:pPr>
              <w:widowControl/>
              <w:spacing w:line="560" w:lineRule="exact"/>
              <w:jc w:val="center"/>
              <w:rPr>
                <w:rFonts w:ascii="宋体" w:hAnsi="宋体" w:cs="宋体"/>
                <w:kern w:val="0"/>
                <w:sz w:val="24"/>
              </w:rPr>
            </w:pPr>
            <w:r w:rsidRPr="00D65191">
              <w:rPr>
                <w:rFonts w:ascii="宋体" w:hAnsi="宋体" w:cs="宋体" w:hint="eastAsia"/>
                <w:kern w:val="0"/>
                <w:sz w:val="24"/>
              </w:rPr>
              <w:t xml:space="preserve">　</w:t>
            </w:r>
            <w:r w:rsidR="00D65191" w:rsidRPr="00D65191">
              <w:rPr>
                <w:rFonts w:ascii="宋体" w:hAnsi="宋体" w:cs="宋体" w:hint="eastAsia"/>
                <w:kern w:val="0"/>
                <w:sz w:val="24"/>
              </w:rPr>
              <w:t>5</w:t>
            </w:r>
          </w:p>
        </w:tc>
        <w:tc>
          <w:tcPr>
            <w:tcW w:w="686" w:type="pct"/>
            <w:noWrap/>
            <w:vAlign w:val="center"/>
          </w:tcPr>
          <w:p w:rsidR="00BB5F66" w:rsidRPr="00F30A3A" w:rsidRDefault="00BB5F66" w:rsidP="003F2A43">
            <w:pPr>
              <w:widowControl/>
              <w:spacing w:line="560" w:lineRule="exact"/>
              <w:jc w:val="center"/>
              <w:rPr>
                <w:rFonts w:ascii="宋体" w:cs="宋体"/>
                <w:kern w:val="0"/>
                <w:sz w:val="24"/>
              </w:rPr>
            </w:pPr>
          </w:p>
        </w:tc>
        <w:tc>
          <w:tcPr>
            <w:tcW w:w="680" w:type="pct"/>
            <w:noWrap/>
            <w:vAlign w:val="center"/>
          </w:tcPr>
          <w:p w:rsidR="00BB5F66" w:rsidRPr="00F30A3A" w:rsidRDefault="00BB5F66" w:rsidP="003F2A43">
            <w:pPr>
              <w:widowControl/>
              <w:spacing w:line="560" w:lineRule="exact"/>
              <w:jc w:val="center"/>
              <w:rPr>
                <w:rFonts w:ascii="宋体" w:cs="宋体"/>
                <w:kern w:val="0"/>
                <w:sz w:val="24"/>
              </w:rPr>
            </w:pPr>
            <w:r w:rsidRPr="00F30A3A">
              <w:rPr>
                <w:rFonts w:ascii="宋体" w:hAnsi="宋体" w:cs="宋体" w:hint="eastAsia"/>
                <w:kern w:val="0"/>
                <w:sz w:val="24"/>
              </w:rPr>
              <w:t>5</w:t>
            </w:r>
          </w:p>
        </w:tc>
      </w:tr>
    </w:tbl>
    <w:p w:rsidR="00511B13" w:rsidRPr="0082152C" w:rsidRDefault="00511B13" w:rsidP="0082152C">
      <w:pPr>
        <w:spacing w:line="560" w:lineRule="exact"/>
        <w:ind w:firstLineChars="200" w:firstLine="640"/>
        <w:rPr>
          <w:rFonts w:ascii="仿宋_GB2312" w:eastAsia="仿宋_GB2312"/>
          <w:sz w:val="32"/>
          <w:szCs w:val="32"/>
        </w:rPr>
      </w:pPr>
      <w:r w:rsidRPr="0082152C">
        <w:rPr>
          <w:rFonts w:ascii="仿宋_GB2312" w:eastAsia="仿宋_GB2312" w:hint="eastAsia"/>
          <w:sz w:val="32"/>
          <w:szCs w:val="32"/>
        </w:rPr>
        <w:t>注：“三公”经费财政拨款决算数，反映本部门使用当年财政拨款实际支出数和使用上年结转和结余资金实际支出数（包含</w:t>
      </w:r>
      <w:r w:rsidR="00E57F66" w:rsidRPr="0082152C">
        <w:rPr>
          <w:rFonts w:ascii="仿宋_GB2312" w:eastAsia="仿宋_GB2312" w:hint="eastAsia"/>
          <w:sz w:val="32"/>
          <w:szCs w:val="32"/>
        </w:rPr>
        <w:t>一般</w:t>
      </w:r>
      <w:r w:rsidRPr="0082152C">
        <w:rPr>
          <w:rFonts w:ascii="仿宋_GB2312" w:eastAsia="仿宋_GB2312" w:hint="eastAsia"/>
          <w:sz w:val="32"/>
          <w:szCs w:val="32"/>
        </w:rPr>
        <w:t>公共财政预算拨</w:t>
      </w:r>
      <w:bookmarkStart w:id="0" w:name="_GoBack"/>
      <w:bookmarkEnd w:id="0"/>
      <w:r w:rsidRPr="0082152C">
        <w:rPr>
          <w:rFonts w:ascii="仿宋_GB2312" w:eastAsia="仿宋_GB2312" w:hint="eastAsia"/>
          <w:sz w:val="32"/>
          <w:szCs w:val="32"/>
        </w:rPr>
        <w:t>款和政府性基金预算拨款）。</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一、“三公”经费的单位范围</w:t>
      </w:r>
    </w:p>
    <w:p w:rsidR="00EA5924" w:rsidRDefault="00EA5924" w:rsidP="00EA5924">
      <w:pPr>
        <w:pStyle w:val="a5"/>
        <w:shd w:val="clear" w:color="auto" w:fill="FFFFFF"/>
        <w:ind w:firstLineChars="200" w:firstLine="640"/>
        <w:rPr>
          <w:rFonts w:ascii="仿宋_GB2312" w:eastAsia="仿宋_GB2312" w:hAnsi="Times New Roman" w:cs="Times New Roman"/>
          <w:kern w:val="2"/>
          <w:sz w:val="32"/>
          <w:szCs w:val="32"/>
        </w:rPr>
      </w:pPr>
      <w:r w:rsidRPr="00EA5924">
        <w:rPr>
          <w:rFonts w:ascii="仿宋_GB2312" w:eastAsia="仿宋_GB2312" w:hAnsi="Times New Roman" w:cs="Times New Roman" w:hint="eastAsia"/>
          <w:kern w:val="2"/>
          <w:sz w:val="32"/>
          <w:szCs w:val="32"/>
        </w:rPr>
        <w:lastRenderedPageBreak/>
        <w:t>北京市海淀区圆明园管理处部门因公出国（境）费用、公务接待费、公务用车购置和公务用车运行维护费开支单位包括所属0个行政单位、1个差额拨款事业单位。</w:t>
      </w:r>
    </w:p>
    <w:p w:rsidR="00EA5924" w:rsidRDefault="00EA5924" w:rsidP="00EA5924">
      <w:pPr>
        <w:pStyle w:val="a5"/>
        <w:shd w:val="clear" w:color="auto" w:fill="FFFFFF"/>
        <w:ind w:firstLineChars="200" w:firstLine="640"/>
        <w:rPr>
          <w:rFonts w:ascii="仿宋_GB2312" w:eastAsia="仿宋_GB2312"/>
          <w:sz w:val="32"/>
          <w:szCs w:val="32"/>
        </w:rPr>
      </w:pPr>
      <w:r w:rsidRPr="00EA5924">
        <w:rPr>
          <w:rFonts w:ascii="仿宋_GB2312" w:eastAsia="仿宋_GB2312" w:hint="eastAsia"/>
          <w:sz w:val="32"/>
          <w:szCs w:val="32"/>
        </w:rPr>
        <w:t>二、“三公”经费支出口径</w:t>
      </w:r>
    </w:p>
    <w:p w:rsidR="00EA5924" w:rsidRPr="00EA5924" w:rsidRDefault="00EA5924" w:rsidP="00EA5924">
      <w:pPr>
        <w:pStyle w:val="a5"/>
        <w:shd w:val="clear" w:color="auto" w:fill="FFFFFF"/>
        <w:ind w:firstLineChars="200" w:firstLine="640"/>
        <w:rPr>
          <w:rFonts w:ascii="仿宋_GB2312" w:eastAsia="仿宋_GB2312" w:hAnsi="Times New Roman" w:cs="Times New Roman"/>
          <w:kern w:val="2"/>
          <w:sz w:val="32"/>
          <w:szCs w:val="32"/>
        </w:rPr>
      </w:pPr>
      <w:r w:rsidRPr="00EA5924">
        <w:rPr>
          <w:rFonts w:ascii="仿宋_GB2312" w:eastAsia="仿宋_GB2312" w:hint="eastAsia"/>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EA5924" w:rsidRPr="00EA5924" w:rsidRDefault="00EA5924" w:rsidP="00EA5924">
      <w:pPr>
        <w:spacing w:line="560" w:lineRule="exact"/>
        <w:ind w:firstLine="600"/>
        <w:rPr>
          <w:rFonts w:ascii="仿宋_GB2312" w:eastAsia="仿宋_GB2312"/>
          <w:sz w:val="32"/>
          <w:szCs w:val="32"/>
        </w:rPr>
      </w:pPr>
      <w:r w:rsidRPr="00EA5924">
        <w:rPr>
          <w:rFonts w:ascii="仿宋_GB2312" w:eastAsia="仿宋_GB2312" w:hint="eastAsia"/>
          <w:sz w:val="32"/>
          <w:szCs w:val="32"/>
        </w:rPr>
        <w:t>三、“三公”经费财政拨款决算情况说明</w:t>
      </w:r>
    </w:p>
    <w:p w:rsidR="00EA5924" w:rsidRPr="00EA5924" w:rsidRDefault="00EA5924" w:rsidP="00EA5924">
      <w:pPr>
        <w:spacing w:line="560" w:lineRule="exact"/>
        <w:ind w:firstLine="600"/>
        <w:rPr>
          <w:rFonts w:ascii="仿宋_GB2312" w:eastAsia="仿宋_GB2312"/>
          <w:sz w:val="32"/>
          <w:szCs w:val="32"/>
        </w:rPr>
      </w:pPr>
      <w:r w:rsidRPr="00EA5924">
        <w:rPr>
          <w:rFonts w:ascii="仿宋_GB2312" w:eastAsia="仿宋_GB2312" w:hint="eastAsia"/>
          <w:sz w:val="32"/>
          <w:szCs w:val="32"/>
        </w:rPr>
        <w:t>2018年“三公”经费财政拨款决算数5.00万元，比2018年“三公”经费财政拨款预算下达数5.00万元增加0.00万元。其中：</w:t>
      </w:r>
    </w:p>
    <w:p w:rsidR="00EA5924" w:rsidRPr="00EA5924" w:rsidRDefault="00EA5924" w:rsidP="00EA5924">
      <w:pPr>
        <w:spacing w:line="560" w:lineRule="exact"/>
        <w:ind w:firstLine="600"/>
        <w:rPr>
          <w:rFonts w:ascii="仿宋_GB2312" w:eastAsia="仿宋_GB2312"/>
          <w:sz w:val="32"/>
          <w:szCs w:val="32"/>
        </w:rPr>
      </w:pPr>
      <w:r w:rsidRPr="00EA5924">
        <w:rPr>
          <w:rFonts w:ascii="仿宋_GB2312" w:eastAsia="仿宋_GB2312" w:hint="eastAsia"/>
          <w:sz w:val="32"/>
          <w:szCs w:val="32"/>
        </w:rPr>
        <w:t>1、因公出国（境）费用。2018年决算数0.00万元，比2018年预算下达数0.00万元增加0.00万元。</w:t>
      </w:r>
    </w:p>
    <w:p w:rsidR="00EA5924" w:rsidRPr="00EA5924" w:rsidRDefault="00EA5924" w:rsidP="00EA5924">
      <w:pPr>
        <w:spacing w:line="560" w:lineRule="exact"/>
        <w:ind w:firstLine="600"/>
        <w:rPr>
          <w:rFonts w:ascii="仿宋_GB2312" w:eastAsia="仿宋_GB2312"/>
          <w:sz w:val="32"/>
          <w:szCs w:val="32"/>
        </w:rPr>
      </w:pPr>
      <w:r w:rsidRPr="00EA5924">
        <w:rPr>
          <w:rFonts w:ascii="仿宋_GB2312" w:eastAsia="仿宋_GB2312" w:hint="eastAsia"/>
          <w:sz w:val="32"/>
          <w:szCs w:val="32"/>
        </w:rPr>
        <w:lastRenderedPageBreak/>
        <w:t> </w:t>
      </w:r>
      <w:r w:rsidRPr="00EA5924">
        <w:rPr>
          <w:rFonts w:ascii="仿宋_GB2312" w:eastAsia="仿宋_GB2312" w:hint="eastAsia"/>
          <w:sz w:val="32"/>
          <w:szCs w:val="32"/>
        </w:rPr>
        <w:t>2、公务接待费。2018年决算数0.00万元，0批次，0人数，比2018年预算下达数0.00万元增加0.00万元。</w:t>
      </w:r>
    </w:p>
    <w:p w:rsidR="00EA5924" w:rsidRPr="00EA5924" w:rsidRDefault="00EA5924" w:rsidP="00EA5924">
      <w:pPr>
        <w:spacing w:line="560" w:lineRule="exact"/>
        <w:ind w:firstLine="600"/>
        <w:rPr>
          <w:rFonts w:ascii="仿宋_GB2312" w:eastAsia="仿宋_GB2312"/>
          <w:sz w:val="32"/>
          <w:szCs w:val="32"/>
        </w:rPr>
      </w:pPr>
      <w:r w:rsidRPr="00EA5924">
        <w:rPr>
          <w:rFonts w:ascii="仿宋_GB2312" w:eastAsia="仿宋_GB2312" w:hint="eastAsia"/>
          <w:sz w:val="32"/>
          <w:szCs w:val="32"/>
        </w:rPr>
        <w:t>3、公务用车购置及运行维护费。2018年决算数5.00万元，比2018年预算下达数5.00万元增加0.00万元。其中，公务用车购置费2018年决算数0.00万元，比2018年预算下达数0.00万元增加0.00万元。2018年购置（更新）0辆，车均购置费0.00万元。公务用车运行维护费2018年决算数5.00万元，比2018年预算下达数5.00万元增加0.00万元。2018年实有公务用车4辆，车均运行维护费1.25万元。</w:t>
      </w:r>
    </w:p>
    <w:p w:rsidR="00EA5924" w:rsidRPr="0082152C" w:rsidRDefault="00EA5924" w:rsidP="00511B13">
      <w:pPr>
        <w:spacing w:line="560" w:lineRule="exact"/>
        <w:ind w:firstLine="600"/>
        <w:rPr>
          <w:rFonts w:ascii="仿宋_GB2312" w:eastAsia="仿宋_GB2312"/>
          <w:sz w:val="32"/>
          <w:szCs w:val="32"/>
        </w:rPr>
      </w:pPr>
    </w:p>
    <w:sectPr w:rsidR="00EA5924" w:rsidRPr="0082152C" w:rsidSect="00511B13">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C6" w:rsidRDefault="007C16C6" w:rsidP="00511B13">
      <w:r>
        <w:separator/>
      </w:r>
    </w:p>
  </w:endnote>
  <w:endnote w:type="continuationSeparator" w:id="0">
    <w:p w:rsidR="007C16C6" w:rsidRDefault="007C16C6" w:rsidP="0051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52276"/>
      <w:docPartObj>
        <w:docPartGallery w:val="Page Numbers (Bottom of Page)"/>
        <w:docPartUnique/>
      </w:docPartObj>
    </w:sdtPr>
    <w:sdtEndPr/>
    <w:sdtContent>
      <w:p w:rsidR="007A2DAC" w:rsidRDefault="007A2DAC">
        <w:pPr>
          <w:pStyle w:val="a4"/>
          <w:jc w:val="center"/>
        </w:pPr>
        <w:r>
          <w:fldChar w:fldCharType="begin"/>
        </w:r>
        <w:r>
          <w:instrText>PAGE   \* MERGEFORMAT</w:instrText>
        </w:r>
        <w:r>
          <w:fldChar w:fldCharType="separate"/>
        </w:r>
        <w:r w:rsidR="00D65191" w:rsidRPr="00D65191">
          <w:rPr>
            <w:noProof/>
            <w:lang w:val="zh-CN"/>
          </w:rPr>
          <w:t>1</w:t>
        </w:r>
        <w:r>
          <w:fldChar w:fldCharType="end"/>
        </w:r>
      </w:p>
    </w:sdtContent>
  </w:sdt>
  <w:p w:rsidR="007A2DAC" w:rsidRDefault="007A2D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C6" w:rsidRDefault="007C16C6" w:rsidP="00511B13">
      <w:r>
        <w:separator/>
      </w:r>
    </w:p>
  </w:footnote>
  <w:footnote w:type="continuationSeparator" w:id="0">
    <w:p w:rsidR="007C16C6" w:rsidRDefault="007C16C6" w:rsidP="00511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CC"/>
    <w:rsid w:val="00081F05"/>
    <w:rsid w:val="000E0277"/>
    <w:rsid w:val="00140CA5"/>
    <w:rsid w:val="00160F1F"/>
    <w:rsid w:val="002569D4"/>
    <w:rsid w:val="002D0E7C"/>
    <w:rsid w:val="002F3543"/>
    <w:rsid w:val="0037090B"/>
    <w:rsid w:val="003B1807"/>
    <w:rsid w:val="003C71CD"/>
    <w:rsid w:val="003F2A43"/>
    <w:rsid w:val="004349CC"/>
    <w:rsid w:val="004405F5"/>
    <w:rsid w:val="004463D0"/>
    <w:rsid w:val="00495EC2"/>
    <w:rsid w:val="00511B13"/>
    <w:rsid w:val="00530251"/>
    <w:rsid w:val="00532502"/>
    <w:rsid w:val="0055515C"/>
    <w:rsid w:val="005A0516"/>
    <w:rsid w:val="005A4777"/>
    <w:rsid w:val="006276CB"/>
    <w:rsid w:val="0066523A"/>
    <w:rsid w:val="0067084D"/>
    <w:rsid w:val="006E0E93"/>
    <w:rsid w:val="006E22B4"/>
    <w:rsid w:val="006F2EF4"/>
    <w:rsid w:val="00702535"/>
    <w:rsid w:val="0078289F"/>
    <w:rsid w:val="007A2DAC"/>
    <w:rsid w:val="007C16C6"/>
    <w:rsid w:val="0082152C"/>
    <w:rsid w:val="00824272"/>
    <w:rsid w:val="00825F1D"/>
    <w:rsid w:val="00850EE6"/>
    <w:rsid w:val="008F5E4C"/>
    <w:rsid w:val="00927B9B"/>
    <w:rsid w:val="009A61ED"/>
    <w:rsid w:val="009B044A"/>
    <w:rsid w:val="009D2FE5"/>
    <w:rsid w:val="00A222EB"/>
    <w:rsid w:val="00A84180"/>
    <w:rsid w:val="00AA0B13"/>
    <w:rsid w:val="00AB56A3"/>
    <w:rsid w:val="00AC68EE"/>
    <w:rsid w:val="00B557F8"/>
    <w:rsid w:val="00B63A0B"/>
    <w:rsid w:val="00BB5F66"/>
    <w:rsid w:val="00BD1959"/>
    <w:rsid w:val="00BD5211"/>
    <w:rsid w:val="00D27556"/>
    <w:rsid w:val="00D47A96"/>
    <w:rsid w:val="00D65191"/>
    <w:rsid w:val="00DB0D2A"/>
    <w:rsid w:val="00DC360D"/>
    <w:rsid w:val="00E170AB"/>
    <w:rsid w:val="00E2490E"/>
    <w:rsid w:val="00E57F66"/>
    <w:rsid w:val="00E67F25"/>
    <w:rsid w:val="00EA5924"/>
    <w:rsid w:val="00EF5910"/>
    <w:rsid w:val="00F30A3A"/>
    <w:rsid w:val="00F8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 w:type="paragraph" w:styleId="a5">
    <w:name w:val="Normal (Web)"/>
    <w:basedOn w:val="a"/>
    <w:unhideWhenUsed/>
    <w:rsid w:val="00EA5924"/>
    <w:pPr>
      <w:widowControl/>
      <w:spacing w:before="100" w:beforeAutospacing="1" w:after="100" w:afterAutospacing="1"/>
      <w:jc w:val="left"/>
    </w:pPr>
    <w:rPr>
      <w:rFonts w:ascii="宋体" w:hAnsi="宋体" w:cs="宋体"/>
      <w:kern w:val="0"/>
      <w:sz w:val="24"/>
    </w:rPr>
  </w:style>
  <w:style w:type="character" w:styleId="a6">
    <w:name w:val="Strong"/>
    <w:basedOn w:val="a0"/>
    <w:qFormat/>
    <w:rsid w:val="00EA59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 w:type="paragraph" w:styleId="a5">
    <w:name w:val="Normal (Web)"/>
    <w:basedOn w:val="a"/>
    <w:unhideWhenUsed/>
    <w:rsid w:val="00EA5924"/>
    <w:pPr>
      <w:widowControl/>
      <w:spacing w:before="100" w:beforeAutospacing="1" w:after="100" w:afterAutospacing="1"/>
      <w:jc w:val="left"/>
    </w:pPr>
    <w:rPr>
      <w:rFonts w:ascii="宋体" w:hAnsi="宋体" w:cs="宋体"/>
      <w:kern w:val="0"/>
      <w:sz w:val="24"/>
    </w:rPr>
  </w:style>
  <w:style w:type="character" w:styleId="a6">
    <w:name w:val="Strong"/>
    <w:basedOn w:val="a0"/>
    <w:qFormat/>
    <w:rsid w:val="00EA59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0C78-5879-48E6-B512-825B0133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Administrator</cp:lastModifiedBy>
  <cp:revision>25</cp:revision>
  <dcterms:created xsi:type="dcterms:W3CDTF">2017-06-02T10:54:00Z</dcterms:created>
  <dcterms:modified xsi:type="dcterms:W3CDTF">2019-08-02T00:51:00Z</dcterms:modified>
</cp:coreProperties>
</file>